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05221" w14:textId="17755ECF" w:rsidR="00E31EDB" w:rsidRPr="000C416C" w:rsidRDefault="00E31EDB" w:rsidP="00E31EDB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DE41F35" wp14:editId="638E1D3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580BC9A8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 xml:space="preserve">3GPP TSG-RAN </w:t>
      </w:r>
      <w:r w:rsidR="000C3D28" w:rsidRPr="000C416C">
        <w:rPr>
          <w:b/>
          <w:noProof/>
          <w:sz w:val="24"/>
          <w:lang w:val="en-US"/>
        </w:rPr>
        <w:t>WG</w:t>
      </w:r>
      <w:r w:rsidR="000C3D28">
        <w:rPr>
          <w:b/>
          <w:noProof/>
          <w:sz w:val="24"/>
          <w:lang w:val="en-US"/>
        </w:rPr>
        <w:t>2</w:t>
      </w:r>
      <w:r w:rsidR="000C3D28" w:rsidRPr="000C416C">
        <w:rPr>
          <w:b/>
          <w:noProof/>
          <w:sz w:val="24"/>
          <w:lang w:val="en-US"/>
        </w:rPr>
        <w:t xml:space="preserve"> </w:t>
      </w:r>
      <w:r w:rsidRPr="000C416C">
        <w:rPr>
          <w:b/>
          <w:noProof/>
          <w:sz w:val="24"/>
          <w:lang w:val="en-US"/>
        </w:rPr>
        <w:t>Meeting #1</w:t>
      </w:r>
      <w:r>
        <w:rPr>
          <w:b/>
          <w:noProof/>
          <w:sz w:val="24"/>
          <w:lang w:val="en-US"/>
        </w:rPr>
        <w:t xml:space="preserve">21 </w:t>
      </w:r>
      <w:r>
        <w:rPr>
          <w:b/>
          <w:noProof/>
          <w:sz w:val="24"/>
          <w:lang w:val="en-US"/>
        </w:rPr>
        <w:tab/>
      </w:r>
      <w:r w:rsidRPr="000C416C">
        <w:rPr>
          <w:b/>
          <w:noProof/>
          <w:sz w:val="24"/>
          <w:lang w:val="en-US"/>
        </w:rPr>
        <w:t>R</w:t>
      </w:r>
      <w:r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-2</w:t>
      </w:r>
      <w:r w:rsidR="0066462B">
        <w:rPr>
          <w:b/>
          <w:noProof/>
          <w:sz w:val="24"/>
          <w:lang w:val="en-US"/>
        </w:rPr>
        <w:t>300541</w:t>
      </w:r>
    </w:p>
    <w:p w14:paraId="375BAEB4" w14:textId="77777777" w:rsidR="00E31EDB" w:rsidRPr="002D2634" w:rsidRDefault="00E31EDB" w:rsidP="00E31EDB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Athens</w:t>
      </w:r>
      <w:r w:rsidRPr="009754A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Greece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 xml:space="preserve">Feb 27-Mar 3, 2023                                                 </w:t>
      </w:r>
      <w:r>
        <w:rPr>
          <w:rFonts w:ascii="Arial" w:eastAsia="MS Mincho" w:hAnsi="Arial"/>
          <w:b/>
          <w:noProof/>
          <w:sz w:val="24"/>
        </w:rPr>
        <w:tab/>
        <w:t xml:space="preserve">     </w:t>
      </w:r>
    </w:p>
    <w:p w14:paraId="534A0CC0" w14:textId="0A2C8EE1" w:rsidR="00E31EDB" w:rsidRPr="002F08EB" w:rsidRDefault="00E31EDB" w:rsidP="00E31EDB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E042657" wp14:editId="603FC38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5DF4AED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ab/>
        <w:t xml:space="preserve">    8.3.</w:t>
      </w:r>
      <w:r w:rsidR="000C3D28">
        <w:rPr>
          <w:sz w:val="24"/>
          <w:lang w:val="pt-PT"/>
        </w:rPr>
        <w:t>4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 xml:space="preserve">         </w:t>
      </w:r>
    </w:p>
    <w:p w14:paraId="5AD80807" w14:textId="77777777" w:rsidR="00E31EDB" w:rsidRPr="00213A26" w:rsidRDefault="00E31EDB" w:rsidP="00E31EDB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2CB8CC10" w14:textId="578EA674" w:rsidR="00E31EDB" w:rsidRDefault="00E31EDB" w:rsidP="00E31ED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9000F9">
        <w:rPr>
          <w:rFonts w:ascii="Arial" w:hAnsi="Arial"/>
          <w:sz w:val="24"/>
        </w:rPr>
        <w:t>Preventing</w:t>
      </w:r>
      <w:r w:rsidR="009000F9" w:rsidRPr="009000F9">
        <w:rPr>
          <w:rFonts w:ascii="Arial" w:hAnsi="Arial"/>
          <w:sz w:val="24"/>
        </w:rPr>
        <w:t xml:space="preserve"> legacy UEs camping on cells adopting the Rel-18 NES mode</w:t>
      </w:r>
    </w:p>
    <w:p w14:paraId="48793B48" w14:textId="77777777" w:rsidR="00E31EDB" w:rsidRPr="00262EDD" w:rsidRDefault="00E31EDB" w:rsidP="00E31ED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54396206" w:rsidR="00B65E42" w:rsidRDefault="00D80F5E" w:rsidP="006600CD">
      <w:pPr>
        <w:spacing w:after="0"/>
      </w:pPr>
      <w:r>
        <w:t xml:space="preserve">The </w:t>
      </w:r>
      <w:r w:rsidR="009C2DA9">
        <w:t>W</w:t>
      </w:r>
      <w:r>
        <w:t xml:space="preserve">ID on Rel-18 </w:t>
      </w:r>
      <w:r w:rsidR="00A46D15">
        <w:t>network energy saving</w:t>
      </w:r>
      <w:r>
        <w:t xml:space="preserve"> holds the following objective</w:t>
      </w:r>
      <w:r w:rsidR="0072678F">
        <w:t>s</w:t>
      </w:r>
      <w:r>
        <w:t xml:space="preserve"> [1]: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080149EE" w14:textId="62701E04" w:rsidR="006C245C" w:rsidRPr="002C4170" w:rsidRDefault="00DB0E28" w:rsidP="00DB0E28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  <w:lang w:val="en-US"/>
              </w:rPr>
            </w:pPr>
            <w:r w:rsidRPr="00321C40">
              <w:rPr>
                <w:bCs/>
              </w:rPr>
              <w:t>Specify mechanism(s) to prevent legacy UEs camping on cells adopting the Rel-18 NES techniques, if necessary</w:t>
            </w:r>
            <w:r>
              <w:rPr>
                <w:bCs/>
              </w:rPr>
              <w:t xml:space="preserve"> [RAN2]</w:t>
            </w:r>
            <w:r w:rsidRPr="00321C40">
              <w:rPr>
                <w:bCs/>
              </w:rPr>
              <w:t xml:space="preserve"> </w:t>
            </w:r>
          </w:p>
        </w:tc>
      </w:tr>
    </w:tbl>
    <w:p w14:paraId="5CA0210C" w14:textId="77777777" w:rsidR="00B65E42" w:rsidRDefault="00B65E42" w:rsidP="006600CD">
      <w:pPr>
        <w:spacing w:after="0"/>
      </w:pPr>
    </w:p>
    <w:p w14:paraId="567263CA" w14:textId="6E748A5A" w:rsidR="00F705E6" w:rsidRDefault="009A58B2" w:rsidP="005B6108">
      <w:pPr>
        <w:spacing w:after="0"/>
      </w:pPr>
      <w:r>
        <w:t>In the TR in [2], it was mentioned that there would be a need to prevent legacy UEs to camp on “NES cells”</w:t>
      </w:r>
    </w:p>
    <w:p w14:paraId="79C5A638" w14:textId="77777777" w:rsidR="006F7D63" w:rsidRDefault="006F7D63" w:rsidP="005B6108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58B2" w14:paraId="5C1F1AC9" w14:textId="77777777" w:rsidTr="009A58B2">
        <w:tc>
          <w:tcPr>
            <w:tcW w:w="9631" w:type="dxa"/>
          </w:tcPr>
          <w:p w14:paraId="2BED4050" w14:textId="77777777" w:rsidR="009A58B2" w:rsidRPr="009A58B2" w:rsidRDefault="009A58B2" w:rsidP="009A58B2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DengXian" w:hAnsi="Arial"/>
                <w:sz w:val="28"/>
              </w:rPr>
            </w:pPr>
            <w:bookmarkStart w:id="0" w:name="_Toc123635634"/>
            <w:r w:rsidRPr="009A58B2">
              <w:rPr>
                <w:rFonts w:ascii="Arial" w:eastAsia="DengXian" w:hAnsi="Arial"/>
                <w:sz w:val="28"/>
              </w:rPr>
              <w:t>6.5.1</w:t>
            </w:r>
            <w:r w:rsidRPr="009A58B2">
              <w:rPr>
                <w:rFonts w:ascii="Arial" w:eastAsia="DengXian" w:hAnsi="Arial"/>
                <w:sz w:val="28"/>
              </w:rPr>
              <w:tab/>
              <w:t>Cell selection/reselection</w:t>
            </w:r>
            <w:bookmarkEnd w:id="0"/>
          </w:p>
          <w:p w14:paraId="47C91447" w14:textId="77777777" w:rsidR="009A58B2" w:rsidRPr="009A58B2" w:rsidRDefault="009A58B2" w:rsidP="009A58B2">
            <w:pPr>
              <w:spacing w:afterLines="50" w:after="120"/>
              <w:rPr>
                <w:rFonts w:ascii="Times" w:eastAsia="DengXian" w:hAnsi="Times"/>
              </w:rPr>
            </w:pPr>
            <w:r w:rsidRPr="009A58B2">
              <w:rPr>
                <w:rFonts w:ascii="Times" w:eastAsia="DengXian" w:hAnsi="Times"/>
              </w:rPr>
              <w:t>For backward compatibility, there is a need to allow NES cells to prevent legacy UEs from camping. NES cells should be able to configure whether to prevent legacy UEs, while allowing NES-capable UEs to camp on. Possible solutions may include but not limited to:</w:t>
            </w:r>
          </w:p>
          <w:p w14:paraId="081BD21F" w14:textId="77777777" w:rsidR="009A58B2" w:rsidRPr="009A58B2" w:rsidRDefault="009A58B2" w:rsidP="009A58B2">
            <w:pPr>
              <w:ind w:left="568" w:hanging="284"/>
              <w:rPr>
                <w:lang w:val="en-US"/>
              </w:rPr>
            </w:pPr>
            <w:r w:rsidRPr="009A58B2">
              <w:rPr>
                <w:lang w:val="en-US"/>
              </w:rPr>
              <w:t>-</w:t>
            </w:r>
            <w:r w:rsidRPr="009A58B2">
              <w:rPr>
                <w:lang w:val="en-US"/>
              </w:rPr>
              <w:tab/>
              <w:t>Use IntraFreqExcludedCellList/InterFreqExcludedCellList</w:t>
            </w:r>
          </w:p>
          <w:p w14:paraId="2E589913" w14:textId="77777777" w:rsidR="009A58B2" w:rsidRPr="009A58B2" w:rsidRDefault="009A58B2" w:rsidP="009A58B2">
            <w:pPr>
              <w:ind w:left="568" w:hanging="284"/>
              <w:rPr>
                <w:lang w:val="en-US"/>
              </w:rPr>
            </w:pPr>
            <w:r w:rsidRPr="009A58B2">
              <w:rPr>
                <w:lang w:val="en-US"/>
              </w:rPr>
              <w:t>-</w:t>
            </w:r>
            <w:r w:rsidRPr="009A58B2">
              <w:rPr>
                <w:lang w:val="en-US"/>
              </w:rPr>
              <w:tab/>
              <w:t>Use the cellBarred or cell reservation fields in MIB/SIB</w:t>
            </w:r>
          </w:p>
          <w:p w14:paraId="17F52F05" w14:textId="77777777" w:rsidR="009A58B2" w:rsidRPr="009A58B2" w:rsidRDefault="009A58B2" w:rsidP="009A58B2">
            <w:pPr>
              <w:rPr>
                <w:rFonts w:eastAsia="DengXian"/>
              </w:rPr>
            </w:pPr>
            <w:r w:rsidRPr="009A58B2">
              <w:rPr>
                <w:rFonts w:eastAsia="DengXian"/>
              </w:rPr>
              <w:t xml:space="preserve">The definition of NES cell will be discussed in the </w:t>
            </w:r>
            <w:r w:rsidRPr="009A58B2">
              <w:rPr>
                <w:rFonts w:eastAsia="DengXian"/>
                <w:bCs/>
                <w:lang w:eastAsia="zh-CN"/>
              </w:rPr>
              <w:t>WI</w:t>
            </w:r>
            <w:r w:rsidRPr="009A58B2">
              <w:rPr>
                <w:rFonts w:eastAsia="DengXian"/>
              </w:rPr>
              <w:t xml:space="preserve"> phase.</w:t>
            </w:r>
          </w:p>
          <w:p w14:paraId="34198060" w14:textId="77777777" w:rsidR="009A58B2" w:rsidRPr="009A58B2" w:rsidRDefault="009A58B2" w:rsidP="009A58B2">
            <w:pPr>
              <w:spacing w:afterLines="50" w:after="120"/>
              <w:rPr>
                <w:rFonts w:ascii="Times" w:eastAsia="DengXian" w:hAnsi="Times"/>
              </w:rPr>
            </w:pPr>
            <w:r w:rsidRPr="009A58B2">
              <w:rPr>
                <w:rFonts w:ascii="Times" w:eastAsia="DengXian" w:hAnsi="Times"/>
              </w:rPr>
              <w:t>The NW should be able to configure NES-capable UEs to prioritize/</w:t>
            </w:r>
            <w:r w:rsidRPr="009A58B2">
              <w:rPr>
                <w:rFonts w:eastAsia="DengXian"/>
                <w:bCs/>
                <w:lang w:eastAsia="zh-CN"/>
              </w:rPr>
              <w:t>down</w:t>
            </w:r>
            <w:r w:rsidRPr="009A58B2">
              <w:rPr>
                <w:rFonts w:ascii="Times" w:eastAsia="DengXian" w:hAnsi="Times"/>
              </w:rPr>
              <w:t>-prioritize a specific NES cell or NES cells on a specific frequency.</w:t>
            </w:r>
            <w:r w:rsidRPr="009A58B2">
              <w:rPr>
                <w:rFonts w:ascii="Times" w:eastAsia="Times New Roman" w:hAnsi="Times"/>
              </w:rPr>
              <w:t xml:space="preserve"> It is left to the WI phase whether the existing mechanism for cell (re)selection is sufficient according to the NES techniques specified.</w:t>
            </w:r>
          </w:p>
          <w:p w14:paraId="515EA722" w14:textId="77777777" w:rsidR="009A58B2" w:rsidRPr="009A58B2" w:rsidRDefault="009A58B2" w:rsidP="009A58B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" w:eastAsia="Times New Roman" w:hAnsi="Times"/>
              </w:rPr>
            </w:pPr>
            <w:r w:rsidRPr="009A58B2">
              <w:rPr>
                <w:rFonts w:ascii="Times" w:eastAsia="Times New Roman" w:hAnsi="Times"/>
              </w:rPr>
              <w:t>From RAN2 perspective, legacy UEs and NES-capable UEs can be handled via cell selection/reselection techniques</w:t>
            </w:r>
            <w:r w:rsidRPr="009A58B2">
              <w:rPr>
                <w:rFonts w:eastAsia="DengXian"/>
                <w:bCs/>
                <w:color w:val="FF0000"/>
                <w:lang w:eastAsia="zh-CN"/>
              </w:rPr>
              <w:t xml:space="preserve"> </w:t>
            </w:r>
            <w:r w:rsidRPr="009A58B2">
              <w:rPr>
                <w:rFonts w:eastAsia="DengXian"/>
                <w:bCs/>
                <w:lang w:eastAsia="zh-CN"/>
              </w:rPr>
              <w:t>in the presence of NES cells</w:t>
            </w:r>
            <w:r w:rsidRPr="009A58B2">
              <w:rPr>
                <w:rFonts w:ascii="Times" w:eastAsia="Times New Roman" w:hAnsi="Times"/>
              </w:rPr>
              <w:t>.</w:t>
            </w:r>
          </w:p>
          <w:p w14:paraId="4A027A6A" w14:textId="77777777" w:rsidR="009A58B2" w:rsidRDefault="009A58B2" w:rsidP="005B6108">
            <w:pPr>
              <w:spacing w:after="0"/>
            </w:pPr>
          </w:p>
        </w:tc>
      </w:tr>
    </w:tbl>
    <w:p w14:paraId="76CFA1D6" w14:textId="07EC80EE" w:rsidR="00CE31FE" w:rsidRDefault="00CE31FE" w:rsidP="005B6108">
      <w:pPr>
        <w:spacing w:after="0"/>
      </w:pPr>
    </w:p>
    <w:p w14:paraId="171AE309" w14:textId="03922E44" w:rsidR="009A58B2" w:rsidRDefault="009A58B2" w:rsidP="007C2A4A">
      <w:pPr>
        <w:pStyle w:val="Heading1"/>
      </w:pPr>
      <w:r>
        <w:t>Need to prevent legacy from camping</w:t>
      </w:r>
    </w:p>
    <w:p w14:paraId="1A05A100" w14:textId="6A720269" w:rsidR="007C2A4A" w:rsidRPr="007C2A4A" w:rsidRDefault="007C2A4A" w:rsidP="007C2A4A">
      <w:r>
        <w:t>In the WID objectives, aside from the one related barring legacy UEs, it is unclear which N</w:t>
      </w:r>
      <w:r w:rsidR="00264623">
        <w:t xml:space="preserve">ES </w:t>
      </w:r>
      <w:r w:rsidR="00A078D6">
        <w:t>techniques</w:t>
      </w:r>
      <w:r w:rsidR="00A608AF">
        <w:t xml:space="preserve"> being specified</w:t>
      </w:r>
      <w:r w:rsidR="00DA4492">
        <w:t xml:space="preserve"> in Rel-18</w:t>
      </w:r>
      <w:r w:rsidR="00A078D6">
        <w:t xml:space="preserve"> </w:t>
      </w:r>
      <w:r w:rsidR="00264623">
        <w:t xml:space="preserve">may need a blanket cell barring for legacy UEs. </w:t>
      </w:r>
      <w:r w:rsidR="00D962C5">
        <w:t>Whether</w:t>
      </w:r>
      <w:r w:rsidR="00F4041D">
        <w:t xml:space="preserve"> legacy UEs </w:t>
      </w:r>
      <w:r w:rsidR="00DF1E0A">
        <w:t xml:space="preserve">should be barred from the cell </w:t>
      </w:r>
      <w:r w:rsidR="0069642E">
        <w:t xml:space="preserve">deploying Rel-18 NES techniques depends on </w:t>
      </w:r>
      <w:r w:rsidR="009D2B99">
        <w:t>final design of such techniques</w:t>
      </w:r>
      <w:r w:rsidR="00620FE0">
        <w:t xml:space="preserve"> being </w:t>
      </w:r>
      <w:r w:rsidR="00DD1919">
        <w:t>developed in RAN1 and RAN2</w:t>
      </w:r>
      <w:r w:rsidR="009D2B99">
        <w:t>.</w:t>
      </w:r>
      <w:r w:rsidR="00E81A87">
        <w:t xml:space="preserve"> </w:t>
      </w:r>
      <w:r w:rsidR="00264623">
        <w:t xml:space="preserve">While Cell DTX/DRX may be developed in a way that may not </w:t>
      </w:r>
      <w:r w:rsidR="00AC04CD">
        <w:t xml:space="preserve">always </w:t>
      </w:r>
      <w:r w:rsidR="00264623">
        <w:t xml:space="preserve">operate properly with legacy UEs, it is not yet agreed that this would happen. </w:t>
      </w:r>
      <w:r w:rsidR="00C55C47">
        <w:t xml:space="preserve">The same can be said about Connected Mode Mobility </w:t>
      </w:r>
      <w:r w:rsidR="00C33BB5">
        <w:t xml:space="preserve">where the Handovers needed can be handled by legacy at the cost of some increased energy usage depending on how many legacy UEs are handled by a cell attempting to </w:t>
      </w:r>
      <w:r w:rsidR="002A29C9">
        <w:t>perform NES.</w:t>
      </w:r>
    </w:p>
    <w:p w14:paraId="612438EA" w14:textId="03BCCD69" w:rsidR="009A58B2" w:rsidRDefault="009C2DA9" w:rsidP="009A58B2">
      <w:r>
        <w:t xml:space="preserve">As of now, RAN2 cannot decide definitively whether this feature is necessary, </w:t>
      </w:r>
      <w:r w:rsidRPr="002A29C9">
        <w:rPr>
          <w:b/>
          <w:bCs/>
          <w:u w:val="single"/>
        </w:rPr>
        <w:t>as conditioned in the WID</w:t>
      </w:r>
      <w:r>
        <w:t xml:space="preserve">. Thus, RAN2 </w:t>
      </w:r>
      <w:r w:rsidR="002A29C9">
        <w:t xml:space="preserve">should postpone standardization of </w:t>
      </w:r>
      <w:r w:rsidR="00151DA6">
        <w:t>a</w:t>
      </w:r>
      <w:r w:rsidR="002A29C9">
        <w:t xml:space="preserve"> le</w:t>
      </w:r>
      <w:r w:rsidR="00151DA6">
        <w:t xml:space="preserve">gacy barring </w:t>
      </w:r>
      <w:r w:rsidR="00DB604F">
        <w:t xml:space="preserve">mechanisms until </w:t>
      </w:r>
      <w:r w:rsidR="00016A49">
        <w:t>its</w:t>
      </w:r>
      <w:r w:rsidR="00C0072A">
        <w:t xml:space="preserve"> s clear whether such a feature is necessary.</w:t>
      </w:r>
    </w:p>
    <w:p w14:paraId="13DE7A17" w14:textId="07656E78" w:rsidR="009C2DA9" w:rsidRDefault="009C2DA9" w:rsidP="009A58B2">
      <w:pPr>
        <w:rPr>
          <w:b/>
          <w:bCs/>
        </w:rPr>
      </w:pPr>
      <w:r w:rsidRPr="004531BC">
        <w:rPr>
          <w:b/>
          <w:bCs/>
        </w:rPr>
        <w:t>Observation 1: It is unclear, for now, whether a mechanism to</w:t>
      </w:r>
      <w:r w:rsidR="00F77C46" w:rsidRPr="004531BC">
        <w:rPr>
          <w:b/>
          <w:bCs/>
        </w:rPr>
        <w:t xml:space="preserve"> prevent legacy UEs </w:t>
      </w:r>
      <w:r w:rsidR="00A566A7">
        <w:rPr>
          <w:b/>
          <w:bCs/>
        </w:rPr>
        <w:t xml:space="preserve">from </w:t>
      </w:r>
      <w:r w:rsidR="00F77C46" w:rsidRPr="004531BC">
        <w:rPr>
          <w:b/>
          <w:bCs/>
        </w:rPr>
        <w:t>camping on cells adopting the Rel-18 NES techniques is necessary.</w:t>
      </w:r>
    </w:p>
    <w:p w14:paraId="20EA734F" w14:textId="77777777" w:rsidR="00C0072A" w:rsidRDefault="00C0072A" w:rsidP="00C0072A">
      <w:pPr>
        <w:rPr>
          <w:b/>
          <w:bCs/>
        </w:rPr>
      </w:pPr>
      <w:r w:rsidRPr="004531BC">
        <w:rPr>
          <w:b/>
          <w:bCs/>
        </w:rPr>
        <w:lastRenderedPageBreak/>
        <w:t>Proposal 1: RAN2 to postpone standardizing any legacy camping prevention mechanism until it is deemed necessary based on the progress of other features.</w:t>
      </w:r>
    </w:p>
    <w:p w14:paraId="7C2111E0" w14:textId="77E53010" w:rsidR="0054584A" w:rsidRDefault="00C0072A" w:rsidP="009A58B2">
      <w:r w:rsidRPr="00C0072A">
        <w:t xml:space="preserve">Furthermore, </w:t>
      </w:r>
      <w:r w:rsidR="00B85FF5">
        <w:t xml:space="preserve">if this feature comes to be standardized, it is </w:t>
      </w:r>
      <w:r w:rsidR="00786C23">
        <w:t xml:space="preserve">important to keep in mind how it affects legacy UE initial access, coverage, </w:t>
      </w:r>
      <w:r w:rsidR="00E81A87">
        <w:t xml:space="preserve">implementation complexity, </w:t>
      </w:r>
      <w:r w:rsidR="00786C23">
        <w:t xml:space="preserve">and power consumption. </w:t>
      </w:r>
    </w:p>
    <w:p w14:paraId="24F01E84" w14:textId="32D36A96" w:rsidR="00786C23" w:rsidRPr="003211C1" w:rsidRDefault="00786C23" w:rsidP="009A58B2">
      <w:pPr>
        <w:rPr>
          <w:b/>
          <w:bCs/>
        </w:rPr>
      </w:pPr>
      <w:r w:rsidRPr="003211C1">
        <w:rPr>
          <w:b/>
          <w:bCs/>
        </w:rPr>
        <w:t xml:space="preserve">Proposal 2: If preventing legacy is supported, RAN2 should </w:t>
      </w:r>
      <w:r w:rsidR="00CD1651" w:rsidRPr="003211C1">
        <w:rPr>
          <w:b/>
          <w:bCs/>
        </w:rPr>
        <w:t>consider legacy UE coverage, initial access delay</w:t>
      </w:r>
      <w:r w:rsidR="001C6244">
        <w:rPr>
          <w:b/>
          <w:bCs/>
        </w:rPr>
        <w:t>, implementation complexity,</w:t>
      </w:r>
      <w:r w:rsidR="00CD1651" w:rsidRPr="003211C1">
        <w:rPr>
          <w:b/>
          <w:bCs/>
        </w:rPr>
        <w:t xml:space="preserve"> and power</w:t>
      </w:r>
      <w:r w:rsidR="003211C1" w:rsidRPr="003211C1">
        <w:rPr>
          <w:b/>
          <w:bCs/>
        </w:rPr>
        <w:t xml:space="preserve"> when discussin</w:t>
      </w:r>
      <w:r w:rsidR="001C6244">
        <w:rPr>
          <w:b/>
          <w:bCs/>
        </w:rPr>
        <w:t>g potential</w:t>
      </w:r>
      <w:r w:rsidR="003211C1" w:rsidRPr="003211C1">
        <w:rPr>
          <w:b/>
          <w:bCs/>
        </w:rPr>
        <w:t xml:space="preserve"> solution</w:t>
      </w:r>
      <w:r w:rsidR="001C6244">
        <w:rPr>
          <w:b/>
          <w:bCs/>
        </w:rPr>
        <w:t>s</w:t>
      </w:r>
      <w:r w:rsidR="003211C1" w:rsidRPr="003211C1">
        <w:rPr>
          <w:b/>
          <w:bCs/>
        </w:rPr>
        <w:t xml:space="preserve">. </w:t>
      </w:r>
    </w:p>
    <w:p w14:paraId="6DBDBF25" w14:textId="44743CEB" w:rsidR="00A25604" w:rsidRDefault="00A25604" w:rsidP="00DA30CD">
      <w:r>
        <w:t>Thus, it is expected that RAN2 can spend the time focusing on other features</w:t>
      </w:r>
      <w:r w:rsidR="00C05BC1">
        <w:t xml:space="preserve"> and considering their legacy effect before delving into this objective.</w:t>
      </w:r>
      <w:r w:rsidR="001F406D">
        <w:t xml:space="preserve"> However, it should be a part of other features’ discussion if/legacy UEs are handled</w:t>
      </w:r>
      <w:r w:rsidR="00206BBF">
        <w:t>.</w:t>
      </w:r>
    </w:p>
    <w:p w14:paraId="01B3F7C6" w14:textId="733A4103" w:rsidR="00C05BC1" w:rsidRPr="00C05BC1" w:rsidRDefault="00C05BC1" w:rsidP="00DA30CD">
      <w:pPr>
        <w:rPr>
          <w:b/>
          <w:bCs/>
        </w:rPr>
      </w:pPr>
      <w:r w:rsidRPr="00C05BC1">
        <w:rPr>
          <w:b/>
          <w:bCs/>
        </w:rPr>
        <w:t>Proposal 3: When assessing other NES techniques, RAN2 should discuss if and how legacy UE can operate in a cell deploying those techniques, e.g., cell DTX and connected mode mobility.</w:t>
      </w:r>
    </w:p>
    <w:p w14:paraId="6DBB0BED" w14:textId="2BB42CA7" w:rsidR="00260AC4" w:rsidRDefault="00510629" w:rsidP="00DA30CD">
      <w:r>
        <w:t>If preventing legacy UEs</w:t>
      </w:r>
      <w:r w:rsidR="009B0BB4">
        <w:t xml:space="preserve"> from camping</w:t>
      </w:r>
      <w:r>
        <w:t xml:space="preserve"> is deemed necessary</w:t>
      </w:r>
      <w:r w:rsidRPr="00510629">
        <w:t xml:space="preserve">, </w:t>
      </w:r>
      <w:r w:rsidR="009B0BB4">
        <w:t>then the straightforward solution would be to use</w:t>
      </w:r>
      <w:r w:rsidR="00FF6562">
        <w:t xml:space="preserve"> the cellBarred </w:t>
      </w:r>
      <w:r w:rsidR="00D82700">
        <w:t xml:space="preserve">field in MIB to prevent legacy UEs and non-NES capable UEs from camping. NES-capable UEs would </w:t>
      </w:r>
      <w:r w:rsidR="00271300">
        <w:t>ignore this field, thus, a new barring mechanism would be needed to bar/allow NES-capable UEs</w:t>
      </w:r>
      <w:r w:rsidR="00260AC4">
        <w:t xml:space="preserve"> when cellBarred is set to True.</w:t>
      </w:r>
    </w:p>
    <w:p w14:paraId="35F96127" w14:textId="4F761BEB" w:rsidR="00046F8F" w:rsidRPr="00976065" w:rsidRDefault="00260AC4" w:rsidP="00DA30CD">
      <w:pPr>
        <w:rPr>
          <w:b/>
          <w:bCs/>
        </w:rPr>
      </w:pPr>
      <w:r w:rsidRPr="000C3D28">
        <w:rPr>
          <w:b/>
          <w:bCs/>
        </w:rPr>
        <w:t xml:space="preserve">Proposal </w:t>
      </w:r>
      <w:r w:rsidR="00976065" w:rsidRPr="000C3D28">
        <w:rPr>
          <w:b/>
          <w:bCs/>
        </w:rPr>
        <w:t>4</w:t>
      </w:r>
      <w:r w:rsidRPr="000C3D28">
        <w:rPr>
          <w:b/>
          <w:bCs/>
        </w:rPr>
        <w:t xml:space="preserve">: </w:t>
      </w:r>
      <w:r w:rsidR="00D82700" w:rsidRPr="000C3D28">
        <w:rPr>
          <w:b/>
          <w:bCs/>
        </w:rPr>
        <w:t xml:space="preserve"> </w:t>
      </w:r>
      <w:r w:rsidR="00510629" w:rsidRPr="000C3D28">
        <w:rPr>
          <w:b/>
          <w:bCs/>
        </w:rPr>
        <w:t xml:space="preserve"> </w:t>
      </w:r>
      <w:r w:rsidRPr="00976065">
        <w:rPr>
          <w:b/>
          <w:bCs/>
        </w:rPr>
        <w:t xml:space="preserve">If it is </w:t>
      </w:r>
      <w:r w:rsidR="00547A8C">
        <w:rPr>
          <w:b/>
          <w:bCs/>
        </w:rPr>
        <w:t xml:space="preserve">later </w:t>
      </w:r>
      <w:r w:rsidRPr="00976065">
        <w:rPr>
          <w:b/>
          <w:bCs/>
        </w:rPr>
        <w:t>agreed that preventing legacy from camping on cells implementing NES techniques is necessary,</w:t>
      </w:r>
      <w:r w:rsidR="007219D6" w:rsidRPr="00976065">
        <w:rPr>
          <w:b/>
          <w:bCs/>
        </w:rPr>
        <w:t xml:space="preserve"> cellBarred in MIB </w:t>
      </w:r>
      <w:r w:rsidR="004A177C">
        <w:rPr>
          <w:b/>
          <w:bCs/>
        </w:rPr>
        <w:t>may be</w:t>
      </w:r>
      <w:r w:rsidR="007219D6" w:rsidRPr="00976065">
        <w:rPr>
          <w:b/>
          <w:bCs/>
        </w:rPr>
        <w:t xml:space="preserve"> used to prevent legacy and </w:t>
      </w:r>
      <w:r w:rsidR="0030100F" w:rsidRPr="00976065">
        <w:rPr>
          <w:b/>
          <w:bCs/>
        </w:rPr>
        <w:t>non-NES</w:t>
      </w:r>
      <w:r w:rsidR="007219D6" w:rsidRPr="00976065">
        <w:rPr>
          <w:b/>
          <w:bCs/>
        </w:rPr>
        <w:t xml:space="preserve">-capable UEs from camping. </w:t>
      </w:r>
    </w:p>
    <w:p w14:paraId="5DE4A77B" w14:textId="5408940B" w:rsidR="007219D6" w:rsidRPr="000C3D28" w:rsidRDefault="007219D6" w:rsidP="00DA30CD">
      <w:pPr>
        <w:rPr>
          <w:b/>
          <w:bCs/>
        </w:rPr>
      </w:pPr>
      <w:r w:rsidRPr="00976065">
        <w:rPr>
          <w:b/>
          <w:bCs/>
        </w:rPr>
        <w:t>O</w:t>
      </w:r>
      <w:r w:rsidR="0030100F" w:rsidRPr="00976065">
        <w:rPr>
          <w:b/>
          <w:bCs/>
        </w:rPr>
        <w:t xml:space="preserve">bservation 2: If cellBarred </w:t>
      </w:r>
      <w:r w:rsidR="00547A8C">
        <w:rPr>
          <w:b/>
          <w:bCs/>
        </w:rPr>
        <w:t>i</w:t>
      </w:r>
      <w:r w:rsidR="0030100F" w:rsidRPr="00976065">
        <w:rPr>
          <w:b/>
          <w:bCs/>
        </w:rPr>
        <w:t>s used to prevent legacy and non-NES-capable UEs from camping, NES-capable Rel-18 UEs</w:t>
      </w:r>
      <w:r w:rsidR="00547A8C">
        <w:rPr>
          <w:b/>
          <w:bCs/>
        </w:rPr>
        <w:t xml:space="preserve"> may</w:t>
      </w:r>
      <w:r w:rsidR="0030100F" w:rsidRPr="00976065">
        <w:rPr>
          <w:b/>
          <w:bCs/>
        </w:rPr>
        <w:t xml:space="preserve"> need an additional barring </w:t>
      </w:r>
      <w:r w:rsidR="00BA38AB" w:rsidRPr="00976065">
        <w:rPr>
          <w:b/>
          <w:bCs/>
        </w:rPr>
        <w:t>mechanism.</w:t>
      </w:r>
    </w:p>
    <w:p w14:paraId="64EC7180" w14:textId="594BAC69" w:rsidR="00E3456C" w:rsidRPr="00976065" w:rsidRDefault="00C26A41" w:rsidP="00DA30CD">
      <w:pPr>
        <w:rPr>
          <w:b/>
          <w:bCs/>
        </w:rPr>
      </w:pPr>
      <w:r w:rsidRPr="00976065">
        <w:rPr>
          <w:b/>
          <w:bCs/>
        </w:rPr>
        <w:t>Proposal</w:t>
      </w:r>
      <w:r w:rsidR="00976065" w:rsidRPr="00976065">
        <w:rPr>
          <w:b/>
          <w:bCs/>
        </w:rPr>
        <w:t xml:space="preserve"> 5</w:t>
      </w:r>
      <w:r w:rsidRPr="00976065">
        <w:rPr>
          <w:b/>
          <w:bCs/>
        </w:rPr>
        <w:t>:</w:t>
      </w:r>
      <w:r w:rsidR="00BA38AB" w:rsidRPr="000C3D28">
        <w:rPr>
          <w:b/>
          <w:bCs/>
        </w:rPr>
        <w:t xml:space="preserve"> </w:t>
      </w:r>
      <w:r w:rsidR="00BA38AB" w:rsidRPr="00976065">
        <w:rPr>
          <w:b/>
          <w:bCs/>
        </w:rPr>
        <w:t xml:space="preserve">If cellBarred </w:t>
      </w:r>
      <w:r w:rsidR="00A566A7">
        <w:rPr>
          <w:b/>
          <w:bCs/>
        </w:rPr>
        <w:t>i</w:t>
      </w:r>
      <w:r w:rsidR="00BA38AB" w:rsidRPr="00976065">
        <w:rPr>
          <w:b/>
          <w:bCs/>
        </w:rPr>
        <w:t>s used to prevent legacy and non-NES-capable UEs from camping</w:t>
      </w:r>
      <w:r w:rsidR="00E62037" w:rsidRPr="00976065">
        <w:rPr>
          <w:b/>
          <w:bCs/>
        </w:rPr>
        <w:t>,</w:t>
      </w:r>
      <w:r w:rsidR="000D4309" w:rsidRPr="00976065">
        <w:rPr>
          <w:b/>
          <w:bCs/>
        </w:rPr>
        <w:t xml:space="preserve"> </w:t>
      </w:r>
      <w:r w:rsidR="00BE5537" w:rsidRPr="00976065">
        <w:rPr>
          <w:b/>
          <w:bCs/>
        </w:rPr>
        <w:t xml:space="preserve">RAN2 can study the following two </w:t>
      </w:r>
      <w:r w:rsidR="00245F97" w:rsidRPr="00976065">
        <w:rPr>
          <w:b/>
          <w:bCs/>
        </w:rPr>
        <w:t>options for NES-capable UE barring</w:t>
      </w:r>
      <w:r w:rsidR="00E3456C" w:rsidRPr="00976065">
        <w:rPr>
          <w:b/>
          <w:bCs/>
        </w:rPr>
        <w:t>:</w:t>
      </w:r>
    </w:p>
    <w:p w14:paraId="27880169" w14:textId="2288A335" w:rsidR="00D43DFF" w:rsidRPr="00976065" w:rsidRDefault="00D43DFF" w:rsidP="00D43DFF">
      <w:pPr>
        <w:pStyle w:val="ListParagraph"/>
        <w:numPr>
          <w:ilvl w:val="0"/>
          <w:numId w:val="46"/>
        </w:numPr>
        <w:rPr>
          <w:b/>
          <w:bCs/>
        </w:rPr>
      </w:pPr>
      <w:r w:rsidRPr="00976065">
        <w:rPr>
          <w:b/>
          <w:bCs/>
        </w:rPr>
        <w:t xml:space="preserve">Option 1: </w:t>
      </w:r>
      <w:r w:rsidR="00245F97" w:rsidRPr="00976065">
        <w:rPr>
          <w:b/>
          <w:bCs/>
        </w:rPr>
        <w:t>MIB-based barring for NES-capable UEs</w:t>
      </w:r>
      <w:r w:rsidR="002C73BE" w:rsidRPr="00976065">
        <w:rPr>
          <w:b/>
          <w:bCs/>
        </w:rPr>
        <w:t>: by adding a new NES-capable UE cell barring field to MIB.</w:t>
      </w:r>
    </w:p>
    <w:p w14:paraId="6EE9E924" w14:textId="62708F66" w:rsidR="002C73BE" w:rsidRPr="00976065" w:rsidRDefault="00FB0F3F" w:rsidP="00D43DFF">
      <w:pPr>
        <w:pStyle w:val="ListParagraph"/>
        <w:numPr>
          <w:ilvl w:val="0"/>
          <w:numId w:val="46"/>
        </w:numPr>
        <w:rPr>
          <w:b/>
          <w:bCs/>
        </w:rPr>
      </w:pPr>
      <w:r w:rsidRPr="00976065">
        <w:rPr>
          <w:b/>
          <w:bCs/>
        </w:rPr>
        <w:t>Option 2: SIB1-based barring solution for NES-capable UEs: by adding NES-capable UE cell barring information to SIB1.</w:t>
      </w:r>
    </w:p>
    <w:p w14:paraId="133A1DD7" w14:textId="4F03BD60" w:rsidR="00FB0F3F" w:rsidRPr="000C3D28" w:rsidRDefault="00FB0F3F" w:rsidP="000C3D28">
      <w:pPr>
        <w:pStyle w:val="ListParagraph"/>
        <w:numPr>
          <w:ilvl w:val="1"/>
          <w:numId w:val="46"/>
        </w:numPr>
        <w:rPr>
          <w:b/>
          <w:bCs/>
        </w:rPr>
      </w:pPr>
      <w:r w:rsidRPr="00976065">
        <w:rPr>
          <w:b/>
          <w:bCs/>
        </w:rPr>
        <w:t>Note that this solution can build on the NTN/RedCap cell barring mechanisms</w:t>
      </w:r>
      <w:r w:rsidR="007A2CB1">
        <w:rPr>
          <w:b/>
          <w:bCs/>
        </w:rPr>
        <w:t>.</w:t>
      </w:r>
    </w:p>
    <w:p w14:paraId="386DDDCD" w14:textId="36F15F94" w:rsidR="00C26A41" w:rsidRPr="006F7883" w:rsidRDefault="00C26A41" w:rsidP="00DA30CD">
      <w:pPr>
        <w:rPr>
          <w:b/>
          <w:bCs/>
        </w:rPr>
      </w:pPr>
      <w:r>
        <w:rPr>
          <w:b/>
          <w:bCs/>
        </w:rPr>
        <w:t xml:space="preserve"> 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0CD49C91" w14:textId="10FE9B81" w:rsidR="00547A8C" w:rsidRDefault="00547A8C" w:rsidP="00547A8C">
      <w:pPr>
        <w:rPr>
          <w:b/>
          <w:bCs/>
        </w:rPr>
      </w:pPr>
      <w:r w:rsidRPr="004531BC">
        <w:rPr>
          <w:b/>
          <w:bCs/>
        </w:rPr>
        <w:t xml:space="preserve">Observation 1: It is unclear, for now, whether a mechanism to prevent legacy UEs </w:t>
      </w:r>
      <w:r w:rsidR="00A566A7">
        <w:rPr>
          <w:b/>
          <w:bCs/>
        </w:rPr>
        <w:t xml:space="preserve">from </w:t>
      </w:r>
      <w:r w:rsidRPr="004531BC">
        <w:rPr>
          <w:b/>
          <w:bCs/>
        </w:rPr>
        <w:t>camping on cells adopting the Rel-18 NES techniques is necessary.</w:t>
      </w:r>
    </w:p>
    <w:p w14:paraId="53872BC2" w14:textId="77777777" w:rsidR="00547A8C" w:rsidRDefault="00547A8C" w:rsidP="00547A8C">
      <w:pPr>
        <w:rPr>
          <w:b/>
          <w:bCs/>
        </w:rPr>
      </w:pPr>
      <w:r w:rsidRPr="004531BC">
        <w:rPr>
          <w:b/>
          <w:bCs/>
        </w:rPr>
        <w:t>Proposal 1: RAN2 to postpone standardizing any legacy camping prevention mechanism until it is deemed necessary based on the progress of other features.</w:t>
      </w:r>
    </w:p>
    <w:p w14:paraId="03A69D74" w14:textId="77777777" w:rsidR="00547A8C" w:rsidRPr="003211C1" w:rsidRDefault="00547A8C" w:rsidP="00547A8C">
      <w:pPr>
        <w:rPr>
          <w:b/>
          <w:bCs/>
        </w:rPr>
      </w:pPr>
      <w:r w:rsidRPr="003211C1">
        <w:rPr>
          <w:b/>
          <w:bCs/>
        </w:rPr>
        <w:t>Proposal 2: If preventing legacy is supported, RAN2 should consider legacy UE coverage, initial access delay</w:t>
      </w:r>
      <w:r>
        <w:rPr>
          <w:b/>
          <w:bCs/>
        </w:rPr>
        <w:t>, implementation complexity,</w:t>
      </w:r>
      <w:r w:rsidRPr="003211C1">
        <w:rPr>
          <w:b/>
          <w:bCs/>
        </w:rPr>
        <w:t xml:space="preserve"> and power when discussin</w:t>
      </w:r>
      <w:r>
        <w:rPr>
          <w:b/>
          <w:bCs/>
        </w:rPr>
        <w:t>g potential</w:t>
      </w:r>
      <w:r w:rsidRPr="003211C1">
        <w:rPr>
          <w:b/>
          <w:bCs/>
        </w:rPr>
        <w:t xml:space="preserve"> solution</w:t>
      </w:r>
      <w:r>
        <w:rPr>
          <w:b/>
          <w:bCs/>
        </w:rPr>
        <w:t>s</w:t>
      </w:r>
      <w:r w:rsidRPr="003211C1">
        <w:rPr>
          <w:b/>
          <w:bCs/>
        </w:rPr>
        <w:t xml:space="preserve">. </w:t>
      </w:r>
    </w:p>
    <w:p w14:paraId="29F314CD" w14:textId="77777777" w:rsidR="00547A8C" w:rsidRPr="00C05BC1" w:rsidRDefault="00547A8C" w:rsidP="00547A8C">
      <w:pPr>
        <w:rPr>
          <w:b/>
          <w:bCs/>
        </w:rPr>
      </w:pPr>
      <w:r w:rsidRPr="00C05BC1">
        <w:rPr>
          <w:b/>
          <w:bCs/>
        </w:rPr>
        <w:t>Proposal 3: When assessing other NES techniques, RAN2 should discuss if and how legacy UE can operate in a cell deploying those techniques, e.g., cell DTX and connected mode mobility.</w:t>
      </w:r>
    </w:p>
    <w:p w14:paraId="6D71D602" w14:textId="02EF3419" w:rsidR="00547A8C" w:rsidRPr="00976065" w:rsidRDefault="00547A8C" w:rsidP="00547A8C">
      <w:pPr>
        <w:rPr>
          <w:b/>
          <w:bCs/>
        </w:rPr>
      </w:pPr>
      <w:r w:rsidRPr="000C3D28">
        <w:rPr>
          <w:b/>
          <w:bCs/>
        </w:rPr>
        <w:t xml:space="preserve">Proposal 4:   </w:t>
      </w:r>
      <w:r w:rsidRPr="00976065">
        <w:rPr>
          <w:b/>
          <w:bCs/>
        </w:rPr>
        <w:t xml:space="preserve">If it is </w:t>
      </w:r>
      <w:r>
        <w:rPr>
          <w:b/>
          <w:bCs/>
        </w:rPr>
        <w:t xml:space="preserve">later </w:t>
      </w:r>
      <w:r w:rsidRPr="00976065">
        <w:rPr>
          <w:b/>
          <w:bCs/>
        </w:rPr>
        <w:t xml:space="preserve">agreed that preventing legacy from camping on cells implementing NES techniques is necessary, cellBarred in MIB </w:t>
      </w:r>
      <w:r>
        <w:rPr>
          <w:b/>
          <w:bCs/>
        </w:rPr>
        <w:t>may be</w:t>
      </w:r>
      <w:r w:rsidRPr="00976065">
        <w:rPr>
          <w:b/>
          <w:bCs/>
        </w:rPr>
        <w:t xml:space="preserve"> used to prevent legacy and non-NES-capable UEs from camping. </w:t>
      </w:r>
    </w:p>
    <w:p w14:paraId="432C0D40" w14:textId="68245DE8" w:rsidR="00547A8C" w:rsidRPr="000C3D28" w:rsidRDefault="00547A8C" w:rsidP="00547A8C">
      <w:pPr>
        <w:rPr>
          <w:b/>
          <w:bCs/>
        </w:rPr>
      </w:pPr>
      <w:r w:rsidRPr="00976065">
        <w:rPr>
          <w:b/>
          <w:bCs/>
        </w:rPr>
        <w:t xml:space="preserve">Observation 2: If cellBarred </w:t>
      </w:r>
      <w:r>
        <w:rPr>
          <w:b/>
          <w:bCs/>
        </w:rPr>
        <w:t>i</w:t>
      </w:r>
      <w:r w:rsidRPr="00976065">
        <w:rPr>
          <w:b/>
          <w:bCs/>
        </w:rPr>
        <w:t xml:space="preserve">s used to prevent legacy and non-NES-capable UEs from camping, NES-capable Rel-18 UEs </w:t>
      </w:r>
      <w:r>
        <w:rPr>
          <w:b/>
          <w:bCs/>
        </w:rPr>
        <w:t xml:space="preserve">may </w:t>
      </w:r>
      <w:r w:rsidRPr="00976065">
        <w:rPr>
          <w:b/>
          <w:bCs/>
        </w:rPr>
        <w:t>need an additional barring mechanism.</w:t>
      </w:r>
    </w:p>
    <w:p w14:paraId="0C053A47" w14:textId="12A05625" w:rsidR="00547A8C" w:rsidRPr="00976065" w:rsidRDefault="00547A8C" w:rsidP="00547A8C">
      <w:pPr>
        <w:rPr>
          <w:b/>
          <w:bCs/>
        </w:rPr>
      </w:pPr>
      <w:r w:rsidRPr="00976065">
        <w:rPr>
          <w:b/>
          <w:bCs/>
        </w:rPr>
        <w:t>Proposal 5:</w:t>
      </w:r>
      <w:r w:rsidRPr="000C3D28">
        <w:rPr>
          <w:b/>
          <w:bCs/>
        </w:rPr>
        <w:t xml:space="preserve"> </w:t>
      </w:r>
      <w:r w:rsidRPr="00976065">
        <w:rPr>
          <w:b/>
          <w:bCs/>
        </w:rPr>
        <w:t xml:space="preserve">If cellBarred </w:t>
      </w:r>
      <w:r w:rsidR="00A566A7">
        <w:rPr>
          <w:b/>
          <w:bCs/>
        </w:rPr>
        <w:t>i</w:t>
      </w:r>
      <w:r w:rsidRPr="00976065">
        <w:rPr>
          <w:b/>
          <w:bCs/>
        </w:rPr>
        <w:t>s used to prevent legacy and non-NES-capable UEs from camping, RAN2 can study the following two options for NES-capable UE barring:</w:t>
      </w:r>
    </w:p>
    <w:p w14:paraId="3F996A18" w14:textId="77777777" w:rsidR="00547A8C" w:rsidRPr="00976065" w:rsidRDefault="00547A8C" w:rsidP="00547A8C">
      <w:pPr>
        <w:pStyle w:val="ListParagraph"/>
        <w:numPr>
          <w:ilvl w:val="0"/>
          <w:numId w:val="46"/>
        </w:numPr>
        <w:rPr>
          <w:b/>
          <w:bCs/>
        </w:rPr>
      </w:pPr>
      <w:r w:rsidRPr="00976065">
        <w:rPr>
          <w:b/>
          <w:bCs/>
        </w:rPr>
        <w:t>Option 1: MIB-based barring for NES-capable UEs: by adding a new NES-capable UE cell barring field to MIB.</w:t>
      </w:r>
    </w:p>
    <w:p w14:paraId="7B87EC50" w14:textId="77777777" w:rsidR="00547A8C" w:rsidRPr="00976065" w:rsidRDefault="00547A8C" w:rsidP="00547A8C">
      <w:pPr>
        <w:pStyle w:val="ListParagraph"/>
        <w:numPr>
          <w:ilvl w:val="0"/>
          <w:numId w:val="46"/>
        </w:numPr>
        <w:rPr>
          <w:b/>
          <w:bCs/>
        </w:rPr>
      </w:pPr>
      <w:r w:rsidRPr="00976065">
        <w:rPr>
          <w:b/>
          <w:bCs/>
        </w:rPr>
        <w:t>Option 2: SIB1-based barring solution for NES-capable UEs: by adding NES-capable UE cell barring information to SIB1.</w:t>
      </w:r>
    </w:p>
    <w:p w14:paraId="2881B1D9" w14:textId="47593D45" w:rsidR="00547A8C" w:rsidRPr="000C3D28" w:rsidRDefault="00547A8C" w:rsidP="00547A8C">
      <w:pPr>
        <w:pStyle w:val="ListParagraph"/>
        <w:numPr>
          <w:ilvl w:val="1"/>
          <w:numId w:val="46"/>
        </w:numPr>
        <w:rPr>
          <w:b/>
          <w:bCs/>
        </w:rPr>
      </w:pPr>
      <w:r w:rsidRPr="00976065">
        <w:rPr>
          <w:b/>
          <w:bCs/>
        </w:rPr>
        <w:lastRenderedPageBreak/>
        <w:t>Note that this solution can build on the NTN/RedCap cell barring mechanisms</w:t>
      </w:r>
      <w:r w:rsidR="007A2CB1">
        <w:rPr>
          <w:b/>
          <w:bCs/>
        </w:rPr>
        <w:t>.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5E526F3E" w14:textId="77777777" w:rsidR="005D1D4B" w:rsidRDefault="005D1D4B" w:rsidP="005D1D4B">
      <w:pPr>
        <w:pStyle w:val="References"/>
        <w:numPr>
          <w:ilvl w:val="0"/>
          <w:numId w:val="43"/>
        </w:numPr>
        <w:tabs>
          <w:tab w:val="clear" w:pos="567"/>
        </w:tabs>
        <w:autoSpaceDE/>
        <w:autoSpaceDN/>
        <w:snapToGrid/>
        <w:spacing w:after="120"/>
      </w:pPr>
      <w:bookmarkStart w:id="1" w:name="_Ref114823375"/>
      <w:bookmarkStart w:id="2" w:name="_Ref118379691"/>
      <w:r w:rsidRPr="00652A44">
        <w:t>RP-223540</w:t>
      </w:r>
      <w:r>
        <w:t xml:space="preserve">, New WID: </w:t>
      </w:r>
      <w:r w:rsidRPr="00EC157F">
        <w:t>Network energy saving</w:t>
      </w:r>
      <w:r>
        <w:t>s for NR, December 2022</w:t>
      </w:r>
      <w:bookmarkEnd w:id="1"/>
      <w:r>
        <w:t>.</w:t>
      </w:r>
      <w:bookmarkEnd w:id="2"/>
    </w:p>
    <w:p w14:paraId="1B82994F" w14:textId="77777777" w:rsidR="005D1D4B" w:rsidRDefault="005D1D4B" w:rsidP="005D1D4B">
      <w:pPr>
        <w:pStyle w:val="References"/>
        <w:numPr>
          <w:ilvl w:val="0"/>
          <w:numId w:val="43"/>
        </w:numPr>
        <w:tabs>
          <w:tab w:val="clear" w:pos="567"/>
        </w:tabs>
        <w:autoSpaceDE/>
        <w:autoSpaceDN/>
        <w:snapToGrid/>
        <w:spacing w:after="120"/>
      </w:pPr>
      <w:bookmarkStart w:id="3" w:name="_Ref125016343"/>
      <w:r w:rsidRPr="00AD57CC">
        <w:t>TR 38.864</w:t>
      </w:r>
      <w:r>
        <w:t xml:space="preserve">, </w:t>
      </w:r>
      <w:r w:rsidRPr="001671C0">
        <w:t>Study on network energy savings for NR</w:t>
      </w:r>
      <w:r>
        <w:t>, December 2022</w:t>
      </w:r>
      <w:bookmarkEnd w:id="3"/>
    </w:p>
    <w:p w14:paraId="0C27F644" w14:textId="491A6C71" w:rsidR="00374FA0" w:rsidRDefault="005D1D4B" w:rsidP="005D1D4B">
      <w:pPr>
        <w:pStyle w:val="References"/>
        <w:numPr>
          <w:ilvl w:val="0"/>
          <w:numId w:val="43"/>
        </w:numPr>
        <w:tabs>
          <w:tab w:val="clear" w:pos="567"/>
        </w:tabs>
        <w:autoSpaceDE/>
        <w:autoSpaceDN/>
        <w:snapToGrid/>
        <w:spacing w:after="120"/>
      </w:pPr>
      <w:r>
        <w:t xml:space="preserve">TS </w:t>
      </w:r>
      <w:r w:rsidRPr="00846435">
        <w:t>38.331</w:t>
      </w:r>
      <w:r>
        <w:t>:</w:t>
      </w:r>
      <w:r w:rsidRPr="00846435">
        <w:t xml:space="preserve"> Radio Resource Control (RRC); Protocol specificatio</w:t>
      </w:r>
      <w:r>
        <w:t>n</w:t>
      </w:r>
    </w:p>
    <w:p w14:paraId="15BF01F8" w14:textId="697FC889" w:rsidR="00F52F5D" w:rsidRPr="00320A6B" w:rsidRDefault="006B74B3" w:rsidP="005D1D4B">
      <w:pPr>
        <w:pStyle w:val="References"/>
        <w:numPr>
          <w:ilvl w:val="0"/>
          <w:numId w:val="43"/>
        </w:numPr>
        <w:tabs>
          <w:tab w:val="clear" w:pos="567"/>
        </w:tabs>
        <w:autoSpaceDE/>
        <w:autoSpaceDN/>
        <w:snapToGrid/>
        <w:spacing w:after="120"/>
      </w:pPr>
      <w:r>
        <w:t xml:space="preserve">TS 38.304: </w:t>
      </w:r>
      <w:r w:rsidRPr="006B74B3">
        <w:t>User Equipment (UE) procedures in Idle mode and RRC Inactive state</w:t>
      </w:r>
    </w:p>
    <w:sectPr w:rsidR="00F52F5D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2CB45" w14:textId="77777777" w:rsidR="00027FF3" w:rsidRDefault="00027FF3">
      <w:r>
        <w:separator/>
      </w:r>
    </w:p>
  </w:endnote>
  <w:endnote w:type="continuationSeparator" w:id="0">
    <w:p w14:paraId="1C481E5A" w14:textId="77777777" w:rsidR="00027FF3" w:rsidRDefault="00027FF3">
      <w:r>
        <w:continuationSeparator/>
      </w:r>
    </w:p>
  </w:endnote>
  <w:endnote w:type="continuationNotice" w:id="1">
    <w:p w14:paraId="2C84DBC2" w14:textId="77777777" w:rsidR="00027FF3" w:rsidRDefault="00027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70FD8" w14:textId="77777777" w:rsidR="00027FF3" w:rsidRDefault="00027FF3">
      <w:r>
        <w:separator/>
      </w:r>
    </w:p>
  </w:footnote>
  <w:footnote w:type="continuationSeparator" w:id="0">
    <w:p w14:paraId="3E9D44C9" w14:textId="77777777" w:rsidR="00027FF3" w:rsidRDefault="00027FF3">
      <w:r>
        <w:continuationSeparator/>
      </w:r>
    </w:p>
  </w:footnote>
  <w:footnote w:type="continuationNotice" w:id="1">
    <w:p w14:paraId="5A5C9032" w14:textId="77777777" w:rsidR="00027FF3" w:rsidRDefault="00027F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B7A17"/>
    <w:multiLevelType w:val="hybridMultilevel"/>
    <w:tmpl w:val="15A49980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42418EC"/>
    <w:multiLevelType w:val="hybridMultilevel"/>
    <w:tmpl w:val="598A6CFA"/>
    <w:lvl w:ilvl="0" w:tplc="65C23E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422CE6"/>
    <w:multiLevelType w:val="hybridMultilevel"/>
    <w:tmpl w:val="64F6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1-%2)"/>
      <w:lvlJc w:val="left"/>
      <w:pPr>
        <w:ind w:left="720" w:hanging="36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5" w15:restartNumberingAfterBreak="0">
    <w:nsid w:val="10B52497"/>
    <w:multiLevelType w:val="hybridMultilevel"/>
    <w:tmpl w:val="D7B6052C"/>
    <w:lvl w:ilvl="0" w:tplc="CF6CE0CE">
      <w:start w:val="9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1506600"/>
    <w:multiLevelType w:val="hybridMultilevel"/>
    <w:tmpl w:val="9048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03498"/>
    <w:multiLevelType w:val="hybridMultilevel"/>
    <w:tmpl w:val="2D5434C2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35F511C"/>
    <w:multiLevelType w:val="hybridMultilevel"/>
    <w:tmpl w:val="2B14121A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E1D7428"/>
    <w:multiLevelType w:val="hybridMultilevel"/>
    <w:tmpl w:val="704A20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956FE"/>
    <w:multiLevelType w:val="hybridMultilevel"/>
    <w:tmpl w:val="4DD66D28"/>
    <w:lvl w:ilvl="0" w:tplc="84149B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17F94"/>
    <w:multiLevelType w:val="hybridMultilevel"/>
    <w:tmpl w:val="130AEB74"/>
    <w:lvl w:ilvl="0" w:tplc="A02432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1717D"/>
    <w:multiLevelType w:val="hybridMultilevel"/>
    <w:tmpl w:val="10B2F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CCD7809"/>
    <w:multiLevelType w:val="hybridMultilevel"/>
    <w:tmpl w:val="9CF6FFD0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</w:lvl>
    <w:lvl w:ilvl="1">
      <w:start w:val="1"/>
      <w:numFmt w:val="decimal"/>
      <w:lvlText w:val="%1-%2)"/>
      <w:lvlJc w:val="left"/>
      <w:pPr>
        <w:ind w:left="750" w:hanging="39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17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A5AAC"/>
    <w:multiLevelType w:val="hybridMultilevel"/>
    <w:tmpl w:val="749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452A4E"/>
    <w:multiLevelType w:val="hybridMultilevel"/>
    <w:tmpl w:val="6F06B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7643D3"/>
    <w:multiLevelType w:val="hybridMultilevel"/>
    <w:tmpl w:val="70140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F03AA7"/>
    <w:multiLevelType w:val="multilevel"/>
    <w:tmpl w:val="E2B6FE0C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24" w15:restartNumberingAfterBreak="0">
    <w:nsid w:val="427013F7"/>
    <w:multiLevelType w:val="hybridMultilevel"/>
    <w:tmpl w:val="11E8348C"/>
    <w:lvl w:ilvl="0" w:tplc="48CC502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8995F73"/>
    <w:multiLevelType w:val="hybridMultilevel"/>
    <w:tmpl w:val="111E2B74"/>
    <w:lvl w:ilvl="0" w:tplc="0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3F43DE"/>
    <w:multiLevelType w:val="hybridMultilevel"/>
    <w:tmpl w:val="2B14121A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EB52D00"/>
    <w:multiLevelType w:val="hybridMultilevel"/>
    <w:tmpl w:val="350C99AC"/>
    <w:lvl w:ilvl="0" w:tplc="AE94F17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0B3176E"/>
    <w:multiLevelType w:val="hybridMultilevel"/>
    <w:tmpl w:val="F91C4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F16937"/>
    <w:multiLevelType w:val="hybridMultilevel"/>
    <w:tmpl w:val="AB14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3259C2"/>
    <w:multiLevelType w:val="hybridMultilevel"/>
    <w:tmpl w:val="3B5A7C96"/>
    <w:lvl w:ilvl="0" w:tplc="0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B7730B"/>
    <w:multiLevelType w:val="hybridMultilevel"/>
    <w:tmpl w:val="51520F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8B251A0"/>
    <w:multiLevelType w:val="hybridMultilevel"/>
    <w:tmpl w:val="B91AAF26"/>
    <w:lvl w:ilvl="0" w:tplc="6C8EF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8E854FB"/>
    <w:multiLevelType w:val="hybridMultilevel"/>
    <w:tmpl w:val="FF34F8C8"/>
    <w:lvl w:ilvl="0" w:tplc="BB342F0A">
      <w:start w:val="3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E4C05"/>
    <w:multiLevelType w:val="hybridMultilevel"/>
    <w:tmpl w:val="B91AAF26"/>
    <w:lvl w:ilvl="0" w:tplc="6C8EFB2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2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2110D2"/>
    <w:multiLevelType w:val="hybridMultilevel"/>
    <w:tmpl w:val="EAB6F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9"/>
  </w:num>
  <w:num w:numId="2">
    <w:abstractNumId w:val="43"/>
  </w:num>
  <w:num w:numId="3">
    <w:abstractNumId w:val="30"/>
  </w:num>
  <w:num w:numId="4">
    <w:abstractNumId w:val="40"/>
  </w:num>
  <w:num w:numId="5">
    <w:abstractNumId w:val="42"/>
  </w:num>
  <w:num w:numId="6">
    <w:abstractNumId w:val="6"/>
  </w:num>
  <w:num w:numId="7">
    <w:abstractNumId w:val="18"/>
  </w:num>
  <w:num w:numId="8">
    <w:abstractNumId w:val="12"/>
  </w:num>
  <w:num w:numId="9">
    <w:abstractNumId w:val="17"/>
  </w:num>
  <w:num w:numId="10">
    <w:abstractNumId w:val="25"/>
  </w:num>
  <w:num w:numId="11">
    <w:abstractNumId w:val="14"/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10"/>
  </w:num>
  <w:num w:numId="17">
    <w:abstractNumId w:val="34"/>
  </w:num>
  <w:num w:numId="18">
    <w:abstractNumId w:val="41"/>
  </w:num>
  <w:num w:numId="19">
    <w:abstractNumId w:val="2"/>
  </w:num>
  <w:num w:numId="20">
    <w:abstractNumId w:val="31"/>
  </w:num>
  <w:num w:numId="21">
    <w:abstractNumId w:val="20"/>
  </w:num>
  <w:num w:numId="22">
    <w:abstractNumId w:val="45"/>
  </w:num>
  <w:num w:numId="23">
    <w:abstractNumId w:val="28"/>
  </w:num>
  <w:num w:numId="24">
    <w:abstractNumId w:val="37"/>
  </w:num>
  <w:num w:numId="25">
    <w:abstractNumId w:val="24"/>
  </w:num>
  <w:num w:numId="26">
    <w:abstractNumId w:val="23"/>
  </w:num>
  <w:num w:numId="27">
    <w:abstractNumId w:val="22"/>
  </w:num>
  <w:num w:numId="28">
    <w:abstractNumId w:val="27"/>
  </w:num>
  <w:num w:numId="29">
    <w:abstractNumId w:val="1"/>
  </w:num>
  <w:num w:numId="30">
    <w:abstractNumId w:val="3"/>
  </w:num>
  <w:num w:numId="31">
    <w:abstractNumId w:val="44"/>
  </w:num>
  <w:num w:numId="32">
    <w:abstractNumId w:val="29"/>
  </w:num>
  <w:num w:numId="33">
    <w:abstractNumId w:val="5"/>
  </w:num>
  <w:num w:numId="34">
    <w:abstractNumId w:val="8"/>
  </w:num>
  <w:num w:numId="35">
    <w:abstractNumId w:val="26"/>
  </w:num>
  <w:num w:numId="36">
    <w:abstractNumId w:val="32"/>
  </w:num>
  <w:num w:numId="37">
    <w:abstractNumId w:val="7"/>
  </w:num>
  <w:num w:numId="38">
    <w:abstractNumId w:val="15"/>
  </w:num>
  <w:num w:numId="39">
    <w:abstractNumId w:val="11"/>
  </w:num>
  <w:num w:numId="40">
    <w:abstractNumId w:val="9"/>
  </w:num>
  <w:num w:numId="41">
    <w:abstractNumId w:val="33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  <w:num w:numId="44">
    <w:abstractNumId w:val="21"/>
  </w:num>
  <w:num w:numId="45">
    <w:abstractNumId w:val="38"/>
  </w:num>
  <w:num w:numId="4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244D"/>
    <w:rsid w:val="00002AC7"/>
    <w:rsid w:val="00002EA9"/>
    <w:rsid w:val="00002EEB"/>
    <w:rsid w:val="0000318A"/>
    <w:rsid w:val="0000366F"/>
    <w:rsid w:val="000039F6"/>
    <w:rsid w:val="00003E0D"/>
    <w:rsid w:val="0000409B"/>
    <w:rsid w:val="00004F39"/>
    <w:rsid w:val="000064F6"/>
    <w:rsid w:val="00006EBD"/>
    <w:rsid w:val="00006EEB"/>
    <w:rsid w:val="00007E79"/>
    <w:rsid w:val="00010161"/>
    <w:rsid w:val="00011510"/>
    <w:rsid w:val="00012887"/>
    <w:rsid w:val="00012C6B"/>
    <w:rsid w:val="00013C23"/>
    <w:rsid w:val="000147A7"/>
    <w:rsid w:val="00014BB7"/>
    <w:rsid w:val="000152D3"/>
    <w:rsid w:val="000159D1"/>
    <w:rsid w:val="00016A49"/>
    <w:rsid w:val="0001796A"/>
    <w:rsid w:val="00017AAB"/>
    <w:rsid w:val="00017F39"/>
    <w:rsid w:val="00020686"/>
    <w:rsid w:val="000221E5"/>
    <w:rsid w:val="00022CD3"/>
    <w:rsid w:val="00022FFF"/>
    <w:rsid w:val="0002360A"/>
    <w:rsid w:val="00023FC6"/>
    <w:rsid w:val="0002445A"/>
    <w:rsid w:val="00025CE4"/>
    <w:rsid w:val="00026FC4"/>
    <w:rsid w:val="000279E8"/>
    <w:rsid w:val="00027FF3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12AB"/>
    <w:rsid w:val="00032EA4"/>
    <w:rsid w:val="00033397"/>
    <w:rsid w:val="00033888"/>
    <w:rsid w:val="000338DD"/>
    <w:rsid w:val="00033FEF"/>
    <w:rsid w:val="00034865"/>
    <w:rsid w:val="00034BF8"/>
    <w:rsid w:val="00034FB2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1B53"/>
    <w:rsid w:val="000422D9"/>
    <w:rsid w:val="000429B6"/>
    <w:rsid w:val="0004341F"/>
    <w:rsid w:val="0004395F"/>
    <w:rsid w:val="00044ED2"/>
    <w:rsid w:val="000453B4"/>
    <w:rsid w:val="00045625"/>
    <w:rsid w:val="00045E97"/>
    <w:rsid w:val="00046F8F"/>
    <w:rsid w:val="0004707F"/>
    <w:rsid w:val="00047C90"/>
    <w:rsid w:val="000516D8"/>
    <w:rsid w:val="000516F8"/>
    <w:rsid w:val="00051B34"/>
    <w:rsid w:val="0005270E"/>
    <w:rsid w:val="00052A99"/>
    <w:rsid w:val="0005380D"/>
    <w:rsid w:val="00053EDB"/>
    <w:rsid w:val="00054D4A"/>
    <w:rsid w:val="00055864"/>
    <w:rsid w:val="00056DB2"/>
    <w:rsid w:val="0005724D"/>
    <w:rsid w:val="000575B5"/>
    <w:rsid w:val="0006135D"/>
    <w:rsid w:val="00061505"/>
    <w:rsid w:val="000617E4"/>
    <w:rsid w:val="00062D18"/>
    <w:rsid w:val="00065659"/>
    <w:rsid w:val="000658C3"/>
    <w:rsid w:val="00065D6B"/>
    <w:rsid w:val="00066096"/>
    <w:rsid w:val="000663BB"/>
    <w:rsid w:val="0006748E"/>
    <w:rsid w:val="00071167"/>
    <w:rsid w:val="000716A1"/>
    <w:rsid w:val="000725B6"/>
    <w:rsid w:val="000732E0"/>
    <w:rsid w:val="000736DA"/>
    <w:rsid w:val="00073EB1"/>
    <w:rsid w:val="00074261"/>
    <w:rsid w:val="00074DA0"/>
    <w:rsid w:val="000751B5"/>
    <w:rsid w:val="000753C3"/>
    <w:rsid w:val="0007716D"/>
    <w:rsid w:val="000772B8"/>
    <w:rsid w:val="0007762E"/>
    <w:rsid w:val="00077C88"/>
    <w:rsid w:val="00077D9D"/>
    <w:rsid w:val="0008026D"/>
    <w:rsid w:val="00080512"/>
    <w:rsid w:val="00080EEB"/>
    <w:rsid w:val="000812F8"/>
    <w:rsid w:val="000815D1"/>
    <w:rsid w:val="00083D94"/>
    <w:rsid w:val="00083F95"/>
    <w:rsid w:val="00084591"/>
    <w:rsid w:val="00086904"/>
    <w:rsid w:val="0008762B"/>
    <w:rsid w:val="0008766D"/>
    <w:rsid w:val="00087CC3"/>
    <w:rsid w:val="00087E3D"/>
    <w:rsid w:val="00090401"/>
    <w:rsid w:val="00090468"/>
    <w:rsid w:val="000926D3"/>
    <w:rsid w:val="00092753"/>
    <w:rsid w:val="00093164"/>
    <w:rsid w:val="000932EC"/>
    <w:rsid w:val="0009381E"/>
    <w:rsid w:val="00096258"/>
    <w:rsid w:val="00096FFA"/>
    <w:rsid w:val="0009788E"/>
    <w:rsid w:val="000A050C"/>
    <w:rsid w:val="000A0DCE"/>
    <w:rsid w:val="000A1A2A"/>
    <w:rsid w:val="000A1A4E"/>
    <w:rsid w:val="000A3D7E"/>
    <w:rsid w:val="000A3F9B"/>
    <w:rsid w:val="000A469A"/>
    <w:rsid w:val="000A4756"/>
    <w:rsid w:val="000A5AD5"/>
    <w:rsid w:val="000B0C46"/>
    <w:rsid w:val="000B19D0"/>
    <w:rsid w:val="000B19E9"/>
    <w:rsid w:val="000B3F59"/>
    <w:rsid w:val="000B4307"/>
    <w:rsid w:val="000B4368"/>
    <w:rsid w:val="000B4D19"/>
    <w:rsid w:val="000B5B70"/>
    <w:rsid w:val="000B7BCF"/>
    <w:rsid w:val="000C0524"/>
    <w:rsid w:val="000C0CA1"/>
    <w:rsid w:val="000C14D9"/>
    <w:rsid w:val="000C2CA3"/>
    <w:rsid w:val="000C2D34"/>
    <w:rsid w:val="000C3D28"/>
    <w:rsid w:val="000C415C"/>
    <w:rsid w:val="000C416C"/>
    <w:rsid w:val="000C4560"/>
    <w:rsid w:val="000C4AA7"/>
    <w:rsid w:val="000C522B"/>
    <w:rsid w:val="000C5567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30A2"/>
    <w:rsid w:val="000D3C9D"/>
    <w:rsid w:val="000D4309"/>
    <w:rsid w:val="000D574F"/>
    <w:rsid w:val="000D58AB"/>
    <w:rsid w:val="000D6AA7"/>
    <w:rsid w:val="000D6B39"/>
    <w:rsid w:val="000D6FEF"/>
    <w:rsid w:val="000D7C3D"/>
    <w:rsid w:val="000E2162"/>
    <w:rsid w:val="000E427B"/>
    <w:rsid w:val="000E49BE"/>
    <w:rsid w:val="000E5617"/>
    <w:rsid w:val="000E6697"/>
    <w:rsid w:val="000F03B7"/>
    <w:rsid w:val="000F1B7E"/>
    <w:rsid w:val="000F2F84"/>
    <w:rsid w:val="000F342D"/>
    <w:rsid w:val="000F531C"/>
    <w:rsid w:val="000F5AA4"/>
    <w:rsid w:val="000F5AB4"/>
    <w:rsid w:val="000F5DDE"/>
    <w:rsid w:val="000F6E81"/>
    <w:rsid w:val="00101232"/>
    <w:rsid w:val="00101BA1"/>
    <w:rsid w:val="00101E78"/>
    <w:rsid w:val="00102287"/>
    <w:rsid w:val="00102DAD"/>
    <w:rsid w:val="00103F08"/>
    <w:rsid w:val="00104080"/>
    <w:rsid w:val="00104704"/>
    <w:rsid w:val="001047D9"/>
    <w:rsid w:val="00104B3C"/>
    <w:rsid w:val="00106455"/>
    <w:rsid w:val="00106F4D"/>
    <w:rsid w:val="00107EE0"/>
    <w:rsid w:val="0011069B"/>
    <w:rsid w:val="00110E8D"/>
    <w:rsid w:val="00110EB9"/>
    <w:rsid w:val="00110FF7"/>
    <w:rsid w:val="00111374"/>
    <w:rsid w:val="00111878"/>
    <w:rsid w:val="0011222A"/>
    <w:rsid w:val="00114310"/>
    <w:rsid w:val="001145AF"/>
    <w:rsid w:val="0011470F"/>
    <w:rsid w:val="001147B7"/>
    <w:rsid w:val="001158B5"/>
    <w:rsid w:val="00115A3A"/>
    <w:rsid w:val="00116DE8"/>
    <w:rsid w:val="00120844"/>
    <w:rsid w:val="00120C85"/>
    <w:rsid w:val="00121FB7"/>
    <w:rsid w:val="0012241E"/>
    <w:rsid w:val="001224F1"/>
    <w:rsid w:val="00122700"/>
    <w:rsid w:val="00123A2A"/>
    <w:rsid w:val="00123DB1"/>
    <w:rsid w:val="001241A8"/>
    <w:rsid w:val="0012459A"/>
    <w:rsid w:val="00124B3D"/>
    <w:rsid w:val="00126209"/>
    <w:rsid w:val="00126A0D"/>
    <w:rsid w:val="00126D29"/>
    <w:rsid w:val="00130477"/>
    <w:rsid w:val="00130949"/>
    <w:rsid w:val="00131318"/>
    <w:rsid w:val="00131495"/>
    <w:rsid w:val="001320DB"/>
    <w:rsid w:val="00134105"/>
    <w:rsid w:val="00134F91"/>
    <w:rsid w:val="00135C51"/>
    <w:rsid w:val="00135EC2"/>
    <w:rsid w:val="00136CFF"/>
    <w:rsid w:val="00136F40"/>
    <w:rsid w:val="00137558"/>
    <w:rsid w:val="00137B44"/>
    <w:rsid w:val="00140C86"/>
    <w:rsid w:val="00141242"/>
    <w:rsid w:val="001437F9"/>
    <w:rsid w:val="0014488C"/>
    <w:rsid w:val="00145075"/>
    <w:rsid w:val="00146FB1"/>
    <w:rsid w:val="0014714F"/>
    <w:rsid w:val="0014751F"/>
    <w:rsid w:val="00147B8F"/>
    <w:rsid w:val="00147F63"/>
    <w:rsid w:val="0015058A"/>
    <w:rsid w:val="0015075C"/>
    <w:rsid w:val="00150D4C"/>
    <w:rsid w:val="00151063"/>
    <w:rsid w:val="00151DA6"/>
    <w:rsid w:val="00152357"/>
    <w:rsid w:val="00152C14"/>
    <w:rsid w:val="0015367F"/>
    <w:rsid w:val="00153B24"/>
    <w:rsid w:val="00154849"/>
    <w:rsid w:val="001568A4"/>
    <w:rsid w:val="00157634"/>
    <w:rsid w:val="0015777C"/>
    <w:rsid w:val="00157B0B"/>
    <w:rsid w:val="0016098E"/>
    <w:rsid w:val="00160AC2"/>
    <w:rsid w:val="00160AF6"/>
    <w:rsid w:val="00161683"/>
    <w:rsid w:val="001619CF"/>
    <w:rsid w:val="00161E4A"/>
    <w:rsid w:val="001621C0"/>
    <w:rsid w:val="0016224C"/>
    <w:rsid w:val="00163DF7"/>
    <w:rsid w:val="00163E1F"/>
    <w:rsid w:val="001659A2"/>
    <w:rsid w:val="00166392"/>
    <w:rsid w:val="00167172"/>
    <w:rsid w:val="00167246"/>
    <w:rsid w:val="00167A87"/>
    <w:rsid w:val="00167C99"/>
    <w:rsid w:val="001708F3"/>
    <w:rsid w:val="001711B4"/>
    <w:rsid w:val="0017284D"/>
    <w:rsid w:val="00174173"/>
    <w:rsid w:val="001741A0"/>
    <w:rsid w:val="00174246"/>
    <w:rsid w:val="001748BD"/>
    <w:rsid w:val="001767D8"/>
    <w:rsid w:val="001769F9"/>
    <w:rsid w:val="00176B19"/>
    <w:rsid w:val="0017733D"/>
    <w:rsid w:val="0017736D"/>
    <w:rsid w:val="001779C9"/>
    <w:rsid w:val="00180A8F"/>
    <w:rsid w:val="00181A75"/>
    <w:rsid w:val="001822E5"/>
    <w:rsid w:val="00182DE1"/>
    <w:rsid w:val="00183165"/>
    <w:rsid w:val="001833C6"/>
    <w:rsid w:val="00183558"/>
    <w:rsid w:val="00183707"/>
    <w:rsid w:val="00183953"/>
    <w:rsid w:val="00185BC9"/>
    <w:rsid w:val="00186DE6"/>
    <w:rsid w:val="00190C58"/>
    <w:rsid w:val="001914AA"/>
    <w:rsid w:val="0019338F"/>
    <w:rsid w:val="00194CC5"/>
    <w:rsid w:val="00194CD0"/>
    <w:rsid w:val="00194F4F"/>
    <w:rsid w:val="00195511"/>
    <w:rsid w:val="00196173"/>
    <w:rsid w:val="00196C23"/>
    <w:rsid w:val="0019788E"/>
    <w:rsid w:val="00197977"/>
    <w:rsid w:val="001A16DE"/>
    <w:rsid w:val="001A275B"/>
    <w:rsid w:val="001A2B4C"/>
    <w:rsid w:val="001A3490"/>
    <w:rsid w:val="001A3C54"/>
    <w:rsid w:val="001A43E1"/>
    <w:rsid w:val="001A6D8E"/>
    <w:rsid w:val="001A7342"/>
    <w:rsid w:val="001B15EF"/>
    <w:rsid w:val="001B2253"/>
    <w:rsid w:val="001B252A"/>
    <w:rsid w:val="001B39BC"/>
    <w:rsid w:val="001B3DF2"/>
    <w:rsid w:val="001B3E0C"/>
    <w:rsid w:val="001B48D3"/>
    <w:rsid w:val="001B49C9"/>
    <w:rsid w:val="001B560A"/>
    <w:rsid w:val="001B5FCC"/>
    <w:rsid w:val="001B6282"/>
    <w:rsid w:val="001B66ED"/>
    <w:rsid w:val="001B69A4"/>
    <w:rsid w:val="001B720E"/>
    <w:rsid w:val="001C00F6"/>
    <w:rsid w:val="001C01CB"/>
    <w:rsid w:val="001C0CD7"/>
    <w:rsid w:val="001C28B2"/>
    <w:rsid w:val="001C2B2E"/>
    <w:rsid w:val="001C3C4D"/>
    <w:rsid w:val="001C3EC7"/>
    <w:rsid w:val="001C4148"/>
    <w:rsid w:val="001C4485"/>
    <w:rsid w:val="001C595C"/>
    <w:rsid w:val="001C61CF"/>
    <w:rsid w:val="001C6244"/>
    <w:rsid w:val="001C6D73"/>
    <w:rsid w:val="001D094A"/>
    <w:rsid w:val="001D0AEF"/>
    <w:rsid w:val="001D379F"/>
    <w:rsid w:val="001D3A7D"/>
    <w:rsid w:val="001D4FB0"/>
    <w:rsid w:val="001D599B"/>
    <w:rsid w:val="001D6CF3"/>
    <w:rsid w:val="001D7122"/>
    <w:rsid w:val="001D7AEB"/>
    <w:rsid w:val="001E284D"/>
    <w:rsid w:val="001E3A33"/>
    <w:rsid w:val="001E48E5"/>
    <w:rsid w:val="001E53A0"/>
    <w:rsid w:val="001E5B6C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406D"/>
    <w:rsid w:val="001F5C44"/>
    <w:rsid w:val="001F5CC4"/>
    <w:rsid w:val="001F632B"/>
    <w:rsid w:val="001F76C1"/>
    <w:rsid w:val="001F7831"/>
    <w:rsid w:val="00200514"/>
    <w:rsid w:val="002008C2"/>
    <w:rsid w:val="0020111A"/>
    <w:rsid w:val="002016A1"/>
    <w:rsid w:val="002016BF"/>
    <w:rsid w:val="00201844"/>
    <w:rsid w:val="002019DE"/>
    <w:rsid w:val="00201B08"/>
    <w:rsid w:val="002029A9"/>
    <w:rsid w:val="002034B4"/>
    <w:rsid w:val="00203645"/>
    <w:rsid w:val="0020370C"/>
    <w:rsid w:val="00204045"/>
    <w:rsid w:val="0020425F"/>
    <w:rsid w:val="002061D2"/>
    <w:rsid w:val="00206BBF"/>
    <w:rsid w:val="00206DB4"/>
    <w:rsid w:val="00206ED3"/>
    <w:rsid w:val="00207079"/>
    <w:rsid w:val="0021353E"/>
    <w:rsid w:val="002135CA"/>
    <w:rsid w:val="002138DD"/>
    <w:rsid w:val="00214E95"/>
    <w:rsid w:val="00215A44"/>
    <w:rsid w:val="00215C7D"/>
    <w:rsid w:val="00216471"/>
    <w:rsid w:val="00216FA7"/>
    <w:rsid w:val="002201C1"/>
    <w:rsid w:val="002218AC"/>
    <w:rsid w:val="00221DC7"/>
    <w:rsid w:val="00221E06"/>
    <w:rsid w:val="00221F6C"/>
    <w:rsid w:val="002236E3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4B2F"/>
    <w:rsid w:val="00235144"/>
    <w:rsid w:val="00236258"/>
    <w:rsid w:val="002376CA"/>
    <w:rsid w:val="00237759"/>
    <w:rsid w:val="00241144"/>
    <w:rsid w:val="00242296"/>
    <w:rsid w:val="002429A9"/>
    <w:rsid w:val="002429E1"/>
    <w:rsid w:val="00242D19"/>
    <w:rsid w:val="00243001"/>
    <w:rsid w:val="00243CC8"/>
    <w:rsid w:val="0024485F"/>
    <w:rsid w:val="00245B57"/>
    <w:rsid w:val="00245B7D"/>
    <w:rsid w:val="00245F97"/>
    <w:rsid w:val="002470DA"/>
    <w:rsid w:val="00247F47"/>
    <w:rsid w:val="00250812"/>
    <w:rsid w:val="00250B04"/>
    <w:rsid w:val="00250E5D"/>
    <w:rsid w:val="00250FA3"/>
    <w:rsid w:val="002524D2"/>
    <w:rsid w:val="00253640"/>
    <w:rsid w:val="00253EB4"/>
    <w:rsid w:val="0025406F"/>
    <w:rsid w:val="002541AB"/>
    <w:rsid w:val="00254A27"/>
    <w:rsid w:val="00255ACE"/>
    <w:rsid w:val="00256B66"/>
    <w:rsid w:val="00257A49"/>
    <w:rsid w:val="00260AC4"/>
    <w:rsid w:val="00260AE7"/>
    <w:rsid w:val="00261860"/>
    <w:rsid w:val="00262113"/>
    <w:rsid w:val="00262A9D"/>
    <w:rsid w:val="00262CB8"/>
    <w:rsid w:val="00262CDC"/>
    <w:rsid w:val="00262EDD"/>
    <w:rsid w:val="00264623"/>
    <w:rsid w:val="0026614D"/>
    <w:rsid w:val="0027053F"/>
    <w:rsid w:val="00270F19"/>
    <w:rsid w:val="0027112D"/>
    <w:rsid w:val="002711A3"/>
    <w:rsid w:val="00271300"/>
    <w:rsid w:val="00271E30"/>
    <w:rsid w:val="00271E96"/>
    <w:rsid w:val="00272C79"/>
    <w:rsid w:val="00273961"/>
    <w:rsid w:val="002740F0"/>
    <w:rsid w:val="0027479D"/>
    <w:rsid w:val="002747EC"/>
    <w:rsid w:val="00274E85"/>
    <w:rsid w:val="0027537D"/>
    <w:rsid w:val="00275A13"/>
    <w:rsid w:val="0027640C"/>
    <w:rsid w:val="002766E6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F1E"/>
    <w:rsid w:val="00283120"/>
    <w:rsid w:val="002842B6"/>
    <w:rsid w:val="00284439"/>
    <w:rsid w:val="002855BF"/>
    <w:rsid w:val="00286538"/>
    <w:rsid w:val="0028779E"/>
    <w:rsid w:val="002879DE"/>
    <w:rsid w:val="00290C39"/>
    <w:rsid w:val="00290D56"/>
    <w:rsid w:val="00290E65"/>
    <w:rsid w:val="00290FC1"/>
    <w:rsid w:val="00293031"/>
    <w:rsid w:val="00295046"/>
    <w:rsid w:val="002956AA"/>
    <w:rsid w:val="002966A8"/>
    <w:rsid w:val="0029794B"/>
    <w:rsid w:val="002A00A9"/>
    <w:rsid w:val="002A09FF"/>
    <w:rsid w:val="002A0C04"/>
    <w:rsid w:val="002A1D1A"/>
    <w:rsid w:val="002A1DF0"/>
    <w:rsid w:val="002A28C4"/>
    <w:rsid w:val="002A29C9"/>
    <w:rsid w:val="002A4338"/>
    <w:rsid w:val="002A4AD1"/>
    <w:rsid w:val="002A4F3D"/>
    <w:rsid w:val="002A5FEE"/>
    <w:rsid w:val="002A717B"/>
    <w:rsid w:val="002B123B"/>
    <w:rsid w:val="002B13F4"/>
    <w:rsid w:val="002B17AD"/>
    <w:rsid w:val="002B1CCD"/>
    <w:rsid w:val="002B4AC3"/>
    <w:rsid w:val="002B69DE"/>
    <w:rsid w:val="002B6EAF"/>
    <w:rsid w:val="002B7133"/>
    <w:rsid w:val="002C0C03"/>
    <w:rsid w:val="002C0FC3"/>
    <w:rsid w:val="002C2193"/>
    <w:rsid w:val="002C3919"/>
    <w:rsid w:val="002C4170"/>
    <w:rsid w:val="002C6EDD"/>
    <w:rsid w:val="002C708A"/>
    <w:rsid w:val="002C73BE"/>
    <w:rsid w:val="002C7D19"/>
    <w:rsid w:val="002D0F7A"/>
    <w:rsid w:val="002D10D9"/>
    <w:rsid w:val="002D2AB9"/>
    <w:rsid w:val="002D325D"/>
    <w:rsid w:val="002D4340"/>
    <w:rsid w:val="002D4664"/>
    <w:rsid w:val="002D50EB"/>
    <w:rsid w:val="002D6EF1"/>
    <w:rsid w:val="002E0A0A"/>
    <w:rsid w:val="002E0D1C"/>
    <w:rsid w:val="002E13C5"/>
    <w:rsid w:val="002E1652"/>
    <w:rsid w:val="002E1D57"/>
    <w:rsid w:val="002E2CD5"/>
    <w:rsid w:val="002E3072"/>
    <w:rsid w:val="002E3084"/>
    <w:rsid w:val="002E386F"/>
    <w:rsid w:val="002E3CCA"/>
    <w:rsid w:val="002E61FD"/>
    <w:rsid w:val="002E6E2E"/>
    <w:rsid w:val="002E755A"/>
    <w:rsid w:val="002E7B35"/>
    <w:rsid w:val="002F0973"/>
    <w:rsid w:val="002F0D22"/>
    <w:rsid w:val="002F1ED3"/>
    <w:rsid w:val="002F229B"/>
    <w:rsid w:val="002F267E"/>
    <w:rsid w:val="002F3B8A"/>
    <w:rsid w:val="002F3C58"/>
    <w:rsid w:val="002F4F7F"/>
    <w:rsid w:val="002F61D6"/>
    <w:rsid w:val="002F6B8C"/>
    <w:rsid w:val="002F6BC2"/>
    <w:rsid w:val="0030002C"/>
    <w:rsid w:val="003007BF"/>
    <w:rsid w:val="0030100F"/>
    <w:rsid w:val="00301285"/>
    <w:rsid w:val="00301DE5"/>
    <w:rsid w:val="0030249C"/>
    <w:rsid w:val="00302700"/>
    <w:rsid w:val="00304006"/>
    <w:rsid w:val="00304D43"/>
    <w:rsid w:val="00305122"/>
    <w:rsid w:val="00305AC7"/>
    <w:rsid w:val="00305ECA"/>
    <w:rsid w:val="00306271"/>
    <w:rsid w:val="003063D2"/>
    <w:rsid w:val="003076FB"/>
    <w:rsid w:val="00307D05"/>
    <w:rsid w:val="00311E70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1C1"/>
    <w:rsid w:val="00321520"/>
    <w:rsid w:val="00321587"/>
    <w:rsid w:val="00322D89"/>
    <w:rsid w:val="00322DA2"/>
    <w:rsid w:val="00322F22"/>
    <w:rsid w:val="00326069"/>
    <w:rsid w:val="00326242"/>
    <w:rsid w:val="00327901"/>
    <w:rsid w:val="003309E6"/>
    <w:rsid w:val="00331D99"/>
    <w:rsid w:val="0033250E"/>
    <w:rsid w:val="00335983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4FC"/>
    <w:rsid w:val="003417CA"/>
    <w:rsid w:val="003424E1"/>
    <w:rsid w:val="00343033"/>
    <w:rsid w:val="003435D9"/>
    <w:rsid w:val="00343C86"/>
    <w:rsid w:val="00344236"/>
    <w:rsid w:val="00344710"/>
    <w:rsid w:val="00344969"/>
    <w:rsid w:val="00344C13"/>
    <w:rsid w:val="003452AB"/>
    <w:rsid w:val="003455CC"/>
    <w:rsid w:val="00345D6B"/>
    <w:rsid w:val="00346B5D"/>
    <w:rsid w:val="00346D47"/>
    <w:rsid w:val="00347001"/>
    <w:rsid w:val="00350144"/>
    <w:rsid w:val="00350995"/>
    <w:rsid w:val="0035167E"/>
    <w:rsid w:val="00352B45"/>
    <w:rsid w:val="00352F51"/>
    <w:rsid w:val="003536D9"/>
    <w:rsid w:val="00353EFF"/>
    <w:rsid w:val="003543AB"/>
    <w:rsid w:val="0035462D"/>
    <w:rsid w:val="00354E1B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5CA"/>
    <w:rsid w:val="00362D73"/>
    <w:rsid w:val="00363AD4"/>
    <w:rsid w:val="00363C88"/>
    <w:rsid w:val="003652D3"/>
    <w:rsid w:val="00365B1E"/>
    <w:rsid w:val="00365F68"/>
    <w:rsid w:val="003664F7"/>
    <w:rsid w:val="00366F41"/>
    <w:rsid w:val="0036720B"/>
    <w:rsid w:val="003673FE"/>
    <w:rsid w:val="0036745C"/>
    <w:rsid w:val="00370494"/>
    <w:rsid w:val="003713B5"/>
    <w:rsid w:val="00371744"/>
    <w:rsid w:val="00371EFA"/>
    <w:rsid w:val="00372CB6"/>
    <w:rsid w:val="00372D36"/>
    <w:rsid w:val="00373445"/>
    <w:rsid w:val="0037415C"/>
    <w:rsid w:val="00374BAF"/>
    <w:rsid w:val="00374FA0"/>
    <w:rsid w:val="00375A2E"/>
    <w:rsid w:val="00375CCC"/>
    <w:rsid w:val="00376792"/>
    <w:rsid w:val="00376C55"/>
    <w:rsid w:val="00377A30"/>
    <w:rsid w:val="00377FD9"/>
    <w:rsid w:val="00380A4A"/>
    <w:rsid w:val="0038168C"/>
    <w:rsid w:val="003816C5"/>
    <w:rsid w:val="00381FB6"/>
    <w:rsid w:val="0038218E"/>
    <w:rsid w:val="003826D2"/>
    <w:rsid w:val="00382734"/>
    <w:rsid w:val="00382A17"/>
    <w:rsid w:val="00382AC9"/>
    <w:rsid w:val="00382B15"/>
    <w:rsid w:val="00383173"/>
    <w:rsid w:val="003833E2"/>
    <w:rsid w:val="00383896"/>
    <w:rsid w:val="003838F7"/>
    <w:rsid w:val="003839E9"/>
    <w:rsid w:val="00383D39"/>
    <w:rsid w:val="003843A5"/>
    <w:rsid w:val="003845AC"/>
    <w:rsid w:val="00384E6A"/>
    <w:rsid w:val="00385747"/>
    <w:rsid w:val="00385D97"/>
    <w:rsid w:val="003860EA"/>
    <w:rsid w:val="0038677D"/>
    <w:rsid w:val="00387232"/>
    <w:rsid w:val="00387244"/>
    <w:rsid w:val="003873B4"/>
    <w:rsid w:val="0039145F"/>
    <w:rsid w:val="003921CE"/>
    <w:rsid w:val="0039318B"/>
    <w:rsid w:val="00394322"/>
    <w:rsid w:val="00394452"/>
    <w:rsid w:val="00394C58"/>
    <w:rsid w:val="00395387"/>
    <w:rsid w:val="00395806"/>
    <w:rsid w:val="003958A4"/>
    <w:rsid w:val="003A03CD"/>
    <w:rsid w:val="003A069B"/>
    <w:rsid w:val="003A1265"/>
    <w:rsid w:val="003A150A"/>
    <w:rsid w:val="003A16C0"/>
    <w:rsid w:val="003A181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343E"/>
    <w:rsid w:val="003B3B2C"/>
    <w:rsid w:val="003B3DFA"/>
    <w:rsid w:val="003B40AD"/>
    <w:rsid w:val="003B4FF9"/>
    <w:rsid w:val="003B5BB7"/>
    <w:rsid w:val="003B6713"/>
    <w:rsid w:val="003B67B4"/>
    <w:rsid w:val="003B67E5"/>
    <w:rsid w:val="003B7AD1"/>
    <w:rsid w:val="003C0176"/>
    <w:rsid w:val="003C0E88"/>
    <w:rsid w:val="003C0FA8"/>
    <w:rsid w:val="003C1BCC"/>
    <w:rsid w:val="003C2271"/>
    <w:rsid w:val="003C48BC"/>
    <w:rsid w:val="003C4E37"/>
    <w:rsid w:val="003C6194"/>
    <w:rsid w:val="003C66DE"/>
    <w:rsid w:val="003D0346"/>
    <w:rsid w:val="003D0659"/>
    <w:rsid w:val="003D0698"/>
    <w:rsid w:val="003D0AEF"/>
    <w:rsid w:val="003D0E10"/>
    <w:rsid w:val="003D140F"/>
    <w:rsid w:val="003D159B"/>
    <w:rsid w:val="003D2286"/>
    <w:rsid w:val="003D2B58"/>
    <w:rsid w:val="003D2C5B"/>
    <w:rsid w:val="003D3F2A"/>
    <w:rsid w:val="003D3FB5"/>
    <w:rsid w:val="003D561D"/>
    <w:rsid w:val="003D6072"/>
    <w:rsid w:val="003D65DC"/>
    <w:rsid w:val="003D7042"/>
    <w:rsid w:val="003D7C68"/>
    <w:rsid w:val="003E0152"/>
    <w:rsid w:val="003E16BE"/>
    <w:rsid w:val="003E18CE"/>
    <w:rsid w:val="003E1F2D"/>
    <w:rsid w:val="003E47E8"/>
    <w:rsid w:val="003E4A6A"/>
    <w:rsid w:val="003E4DDA"/>
    <w:rsid w:val="003E588D"/>
    <w:rsid w:val="003E5929"/>
    <w:rsid w:val="003E5D2F"/>
    <w:rsid w:val="003E6C37"/>
    <w:rsid w:val="003E6D72"/>
    <w:rsid w:val="003E6DDF"/>
    <w:rsid w:val="003F037E"/>
    <w:rsid w:val="003F0A6B"/>
    <w:rsid w:val="003F121E"/>
    <w:rsid w:val="003F1AF2"/>
    <w:rsid w:val="003F28F4"/>
    <w:rsid w:val="003F3E81"/>
    <w:rsid w:val="003F4763"/>
    <w:rsid w:val="003F4A94"/>
    <w:rsid w:val="003F4D5A"/>
    <w:rsid w:val="003F62C4"/>
    <w:rsid w:val="003F78BD"/>
    <w:rsid w:val="003F799F"/>
    <w:rsid w:val="00400113"/>
    <w:rsid w:val="0040075A"/>
    <w:rsid w:val="00400AF9"/>
    <w:rsid w:val="00401520"/>
    <w:rsid w:val="00401855"/>
    <w:rsid w:val="004032C7"/>
    <w:rsid w:val="0040363B"/>
    <w:rsid w:val="0040572C"/>
    <w:rsid w:val="00405800"/>
    <w:rsid w:val="00406B77"/>
    <w:rsid w:val="00406E13"/>
    <w:rsid w:val="004077FB"/>
    <w:rsid w:val="00407D3D"/>
    <w:rsid w:val="00410137"/>
    <w:rsid w:val="00410637"/>
    <w:rsid w:val="004123E8"/>
    <w:rsid w:val="00412662"/>
    <w:rsid w:val="0041296E"/>
    <w:rsid w:val="00413147"/>
    <w:rsid w:val="004142F1"/>
    <w:rsid w:val="00414C70"/>
    <w:rsid w:val="00415162"/>
    <w:rsid w:val="00415A58"/>
    <w:rsid w:val="0041606F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1A80"/>
    <w:rsid w:val="004223D5"/>
    <w:rsid w:val="00422461"/>
    <w:rsid w:val="0042394C"/>
    <w:rsid w:val="0042472B"/>
    <w:rsid w:val="004248F5"/>
    <w:rsid w:val="00425EBC"/>
    <w:rsid w:val="004269D0"/>
    <w:rsid w:val="004275A9"/>
    <w:rsid w:val="004301C1"/>
    <w:rsid w:val="0043027D"/>
    <w:rsid w:val="0043056E"/>
    <w:rsid w:val="00430D92"/>
    <w:rsid w:val="0043164B"/>
    <w:rsid w:val="004316D5"/>
    <w:rsid w:val="00431B58"/>
    <w:rsid w:val="004325A5"/>
    <w:rsid w:val="00432F0C"/>
    <w:rsid w:val="0043393F"/>
    <w:rsid w:val="00435311"/>
    <w:rsid w:val="004356CA"/>
    <w:rsid w:val="00435ADE"/>
    <w:rsid w:val="00435C67"/>
    <w:rsid w:val="00436FFA"/>
    <w:rsid w:val="004378F1"/>
    <w:rsid w:val="00437E0C"/>
    <w:rsid w:val="00440AA6"/>
    <w:rsid w:val="0044209B"/>
    <w:rsid w:val="0044229F"/>
    <w:rsid w:val="00443341"/>
    <w:rsid w:val="00445088"/>
    <w:rsid w:val="0044683A"/>
    <w:rsid w:val="00446D1A"/>
    <w:rsid w:val="00447717"/>
    <w:rsid w:val="004477E7"/>
    <w:rsid w:val="00447946"/>
    <w:rsid w:val="00450778"/>
    <w:rsid w:val="004522CC"/>
    <w:rsid w:val="004531BC"/>
    <w:rsid w:val="00453473"/>
    <w:rsid w:val="0045378B"/>
    <w:rsid w:val="00453D6F"/>
    <w:rsid w:val="00454460"/>
    <w:rsid w:val="00454656"/>
    <w:rsid w:val="00456872"/>
    <w:rsid w:val="00456B3D"/>
    <w:rsid w:val="00457661"/>
    <w:rsid w:val="00460045"/>
    <w:rsid w:val="0046132E"/>
    <w:rsid w:val="00462C47"/>
    <w:rsid w:val="00463569"/>
    <w:rsid w:val="00463E0F"/>
    <w:rsid w:val="00465CB0"/>
    <w:rsid w:val="00466468"/>
    <w:rsid w:val="00466DF8"/>
    <w:rsid w:val="00467075"/>
    <w:rsid w:val="004672EE"/>
    <w:rsid w:val="00470F30"/>
    <w:rsid w:val="00471CDE"/>
    <w:rsid w:val="0047216C"/>
    <w:rsid w:val="0047331C"/>
    <w:rsid w:val="004740E5"/>
    <w:rsid w:val="00474C33"/>
    <w:rsid w:val="0047536C"/>
    <w:rsid w:val="0047572B"/>
    <w:rsid w:val="00476CAD"/>
    <w:rsid w:val="00477256"/>
    <w:rsid w:val="00477455"/>
    <w:rsid w:val="00480161"/>
    <w:rsid w:val="004807E3"/>
    <w:rsid w:val="00480D23"/>
    <w:rsid w:val="00481131"/>
    <w:rsid w:val="0048130D"/>
    <w:rsid w:val="00482167"/>
    <w:rsid w:val="004822A1"/>
    <w:rsid w:val="004829B0"/>
    <w:rsid w:val="00482CD0"/>
    <w:rsid w:val="004832C4"/>
    <w:rsid w:val="00483C1D"/>
    <w:rsid w:val="00485177"/>
    <w:rsid w:val="00485492"/>
    <w:rsid w:val="00485BDB"/>
    <w:rsid w:val="004864C2"/>
    <w:rsid w:val="00486E50"/>
    <w:rsid w:val="00492258"/>
    <w:rsid w:val="00492558"/>
    <w:rsid w:val="00493216"/>
    <w:rsid w:val="00494346"/>
    <w:rsid w:val="0049656C"/>
    <w:rsid w:val="004969B6"/>
    <w:rsid w:val="004972DD"/>
    <w:rsid w:val="00497C56"/>
    <w:rsid w:val="00497D90"/>
    <w:rsid w:val="004A00FD"/>
    <w:rsid w:val="004A0319"/>
    <w:rsid w:val="004A03FB"/>
    <w:rsid w:val="004A0D15"/>
    <w:rsid w:val="004A177C"/>
    <w:rsid w:val="004A1D1B"/>
    <w:rsid w:val="004A2B72"/>
    <w:rsid w:val="004A32F3"/>
    <w:rsid w:val="004A4096"/>
    <w:rsid w:val="004A43F6"/>
    <w:rsid w:val="004A4700"/>
    <w:rsid w:val="004A51CD"/>
    <w:rsid w:val="004A5853"/>
    <w:rsid w:val="004A59FA"/>
    <w:rsid w:val="004A6245"/>
    <w:rsid w:val="004A68F4"/>
    <w:rsid w:val="004B02FA"/>
    <w:rsid w:val="004B1194"/>
    <w:rsid w:val="004B169E"/>
    <w:rsid w:val="004B1F04"/>
    <w:rsid w:val="004B2030"/>
    <w:rsid w:val="004B20E3"/>
    <w:rsid w:val="004B35A2"/>
    <w:rsid w:val="004B39DD"/>
    <w:rsid w:val="004B3A98"/>
    <w:rsid w:val="004B3EC2"/>
    <w:rsid w:val="004B41F8"/>
    <w:rsid w:val="004B5CED"/>
    <w:rsid w:val="004B68D7"/>
    <w:rsid w:val="004B7120"/>
    <w:rsid w:val="004B798E"/>
    <w:rsid w:val="004C0860"/>
    <w:rsid w:val="004C0CAE"/>
    <w:rsid w:val="004C1531"/>
    <w:rsid w:val="004C1974"/>
    <w:rsid w:val="004C229D"/>
    <w:rsid w:val="004C2E68"/>
    <w:rsid w:val="004C58B3"/>
    <w:rsid w:val="004C5A95"/>
    <w:rsid w:val="004C615D"/>
    <w:rsid w:val="004C6483"/>
    <w:rsid w:val="004C655E"/>
    <w:rsid w:val="004C6BCC"/>
    <w:rsid w:val="004C7CA8"/>
    <w:rsid w:val="004C7E7C"/>
    <w:rsid w:val="004D0219"/>
    <w:rsid w:val="004D0494"/>
    <w:rsid w:val="004D1757"/>
    <w:rsid w:val="004D1DC6"/>
    <w:rsid w:val="004D2B6C"/>
    <w:rsid w:val="004D3578"/>
    <w:rsid w:val="004D380D"/>
    <w:rsid w:val="004D3B50"/>
    <w:rsid w:val="004D4564"/>
    <w:rsid w:val="004D6986"/>
    <w:rsid w:val="004E0C79"/>
    <w:rsid w:val="004E213A"/>
    <w:rsid w:val="004E245B"/>
    <w:rsid w:val="004E2917"/>
    <w:rsid w:val="004E383E"/>
    <w:rsid w:val="004E419E"/>
    <w:rsid w:val="004E48C4"/>
    <w:rsid w:val="004E663F"/>
    <w:rsid w:val="004E6967"/>
    <w:rsid w:val="004E7137"/>
    <w:rsid w:val="004F012B"/>
    <w:rsid w:val="004F0DE1"/>
    <w:rsid w:val="004F0F3A"/>
    <w:rsid w:val="004F10A5"/>
    <w:rsid w:val="004F1262"/>
    <w:rsid w:val="004F156A"/>
    <w:rsid w:val="004F2463"/>
    <w:rsid w:val="004F24F7"/>
    <w:rsid w:val="004F29E2"/>
    <w:rsid w:val="004F632E"/>
    <w:rsid w:val="004F6CC1"/>
    <w:rsid w:val="004F6D0B"/>
    <w:rsid w:val="0050030D"/>
    <w:rsid w:val="00502735"/>
    <w:rsid w:val="00502BC6"/>
    <w:rsid w:val="00503171"/>
    <w:rsid w:val="005037A0"/>
    <w:rsid w:val="005056A1"/>
    <w:rsid w:val="005060BF"/>
    <w:rsid w:val="00506527"/>
    <w:rsid w:val="00506C28"/>
    <w:rsid w:val="00507211"/>
    <w:rsid w:val="00510629"/>
    <w:rsid w:val="00511DD3"/>
    <w:rsid w:val="00511F56"/>
    <w:rsid w:val="0051299A"/>
    <w:rsid w:val="00513331"/>
    <w:rsid w:val="00513650"/>
    <w:rsid w:val="00514DDF"/>
    <w:rsid w:val="005158B0"/>
    <w:rsid w:val="00515F44"/>
    <w:rsid w:val="00516518"/>
    <w:rsid w:val="005169F2"/>
    <w:rsid w:val="00516D89"/>
    <w:rsid w:val="005170FE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507F"/>
    <w:rsid w:val="00525928"/>
    <w:rsid w:val="00525F58"/>
    <w:rsid w:val="00527DB9"/>
    <w:rsid w:val="00527DE0"/>
    <w:rsid w:val="005302D0"/>
    <w:rsid w:val="00532159"/>
    <w:rsid w:val="00532A92"/>
    <w:rsid w:val="00533A56"/>
    <w:rsid w:val="00534DA0"/>
    <w:rsid w:val="0053506A"/>
    <w:rsid w:val="00536B97"/>
    <w:rsid w:val="005377D5"/>
    <w:rsid w:val="00540007"/>
    <w:rsid w:val="00540132"/>
    <w:rsid w:val="005423AB"/>
    <w:rsid w:val="005425EE"/>
    <w:rsid w:val="0054296F"/>
    <w:rsid w:val="00542AF3"/>
    <w:rsid w:val="00543E6C"/>
    <w:rsid w:val="00543F3A"/>
    <w:rsid w:val="00543F5F"/>
    <w:rsid w:val="005440E5"/>
    <w:rsid w:val="00544D36"/>
    <w:rsid w:val="0054584A"/>
    <w:rsid w:val="00546675"/>
    <w:rsid w:val="00546749"/>
    <w:rsid w:val="00546CB4"/>
    <w:rsid w:val="00546F4B"/>
    <w:rsid w:val="005471F5"/>
    <w:rsid w:val="005474AE"/>
    <w:rsid w:val="00547594"/>
    <w:rsid w:val="00547A8C"/>
    <w:rsid w:val="0055050A"/>
    <w:rsid w:val="005506D7"/>
    <w:rsid w:val="00551ED5"/>
    <w:rsid w:val="00551ED6"/>
    <w:rsid w:val="00551F97"/>
    <w:rsid w:val="00552D11"/>
    <w:rsid w:val="00553021"/>
    <w:rsid w:val="00553221"/>
    <w:rsid w:val="00554BC6"/>
    <w:rsid w:val="005568C8"/>
    <w:rsid w:val="00556D31"/>
    <w:rsid w:val="00557FFB"/>
    <w:rsid w:val="00560693"/>
    <w:rsid w:val="0056076A"/>
    <w:rsid w:val="005613C5"/>
    <w:rsid w:val="00563A66"/>
    <w:rsid w:val="0056469D"/>
    <w:rsid w:val="0056480F"/>
    <w:rsid w:val="00564851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1FB4"/>
    <w:rsid w:val="00572590"/>
    <w:rsid w:val="00573061"/>
    <w:rsid w:val="00573B7D"/>
    <w:rsid w:val="00573DDF"/>
    <w:rsid w:val="005740A5"/>
    <w:rsid w:val="0057551C"/>
    <w:rsid w:val="0057656C"/>
    <w:rsid w:val="005767C6"/>
    <w:rsid w:val="00576FC9"/>
    <w:rsid w:val="00580A44"/>
    <w:rsid w:val="00580E96"/>
    <w:rsid w:val="00582153"/>
    <w:rsid w:val="00582CDB"/>
    <w:rsid w:val="00583BFA"/>
    <w:rsid w:val="00584EE9"/>
    <w:rsid w:val="005855D7"/>
    <w:rsid w:val="005862E2"/>
    <w:rsid w:val="00586897"/>
    <w:rsid w:val="00586CF6"/>
    <w:rsid w:val="00587B48"/>
    <w:rsid w:val="005900CE"/>
    <w:rsid w:val="00590CEE"/>
    <w:rsid w:val="00591952"/>
    <w:rsid w:val="005920E6"/>
    <w:rsid w:val="0059368E"/>
    <w:rsid w:val="00593B6E"/>
    <w:rsid w:val="005A00A7"/>
    <w:rsid w:val="005A05E7"/>
    <w:rsid w:val="005A0B42"/>
    <w:rsid w:val="005A0B84"/>
    <w:rsid w:val="005A14B6"/>
    <w:rsid w:val="005A166D"/>
    <w:rsid w:val="005A3165"/>
    <w:rsid w:val="005A5E85"/>
    <w:rsid w:val="005A61EC"/>
    <w:rsid w:val="005A65E6"/>
    <w:rsid w:val="005A6667"/>
    <w:rsid w:val="005A6916"/>
    <w:rsid w:val="005A7A64"/>
    <w:rsid w:val="005A7F7D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C0207"/>
    <w:rsid w:val="005C15EC"/>
    <w:rsid w:val="005C2845"/>
    <w:rsid w:val="005C32B3"/>
    <w:rsid w:val="005C43EE"/>
    <w:rsid w:val="005C4975"/>
    <w:rsid w:val="005C50FF"/>
    <w:rsid w:val="005C528A"/>
    <w:rsid w:val="005C532D"/>
    <w:rsid w:val="005C5D06"/>
    <w:rsid w:val="005C7D09"/>
    <w:rsid w:val="005C7E45"/>
    <w:rsid w:val="005D05C1"/>
    <w:rsid w:val="005D1D4B"/>
    <w:rsid w:val="005D2DC8"/>
    <w:rsid w:val="005D44D7"/>
    <w:rsid w:val="005D5447"/>
    <w:rsid w:val="005D5D12"/>
    <w:rsid w:val="005D5F79"/>
    <w:rsid w:val="005D661E"/>
    <w:rsid w:val="005D75B8"/>
    <w:rsid w:val="005E077C"/>
    <w:rsid w:val="005E0D5C"/>
    <w:rsid w:val="005E124F"/>
    <w:rsid w:val="005E1A07"/>
    <w:rsid w:val="005E1A53"/>
    <w:rsid w:val="005E467F"/>
    <w:rsid w:val="005E4D36"/>
    <w:rsid w:val="005E5D32"/>
    <w:rsid w:val="005E5D4F"/>
    <w:rsid w:val="005E6A6C"/>
    <w:rsid w:val="005E6ECA"/>
    <w:rsid w:val="005F071B"/>
    <w:rsid w:val="005F21F1"/>
    <w:rsid w:val="005F2EDF"/>
    <w:rsid w:val="005F3692"/>
    <w:rsid w:val="005F4E8E"/>
    <w:rsid w:val="005F5010"/>
    <w:rsid w:val="005F5119"/>
    <w:rsid w:val="005F520C"/>
    <w:rsid w:val="005F6D71"/>
    <w:rsid w:val="005F70C3"/>
    <w:rsid w:val="005F714C"/>
    <w:rsid w:val="005F75EC"/>
    <w:rsid w:val="005F7CBF"/>
    <w:rsid w:val="0060164A"/>
    <w:rsid w:val="00601A5C"/>
    <w:rsid w:val="00602098"/>
    <w:rsid w:val="00602641"/>
    <w:rsid w:val="00603219"/>
    <w:rsid w:val="00605118"/>
    <w:rsid w:val="00605A6A"/>
    <w:rsid w:val="00606713"/>
    <w:rsid w:val="006067A4"/>
    <w:rsid w:val="006076A7"/>
    <w:rsid w:val="00610743"/>
    <w:rsid w:val="00610CEE"/>
    <w:rsid w:val="006112AF"/>
    <w:rsid w:val="00611566"/>
    <w:rsid w:val="006118FE"/>
    <w:rsid w:val="00611F13"/>
    <w:rsid w:val="00612514"/>
    <w:rsid w:val="00613340"/>
    <w:rsid w:val="006139A9"/>
    <w:rsid w:val="00614EE6"/>
    <w:rsid w:val="006154F6"/>
    <w:rsid w:val="0061571D"/>
    <w:rsid w:val="00615977"/>
    <w:rsid w:val="00615CCD"/>
    <w:rsid w:val="00615E59"/>
    <w:rsid w:val="00616365"/>
    <w:rsid w:val="00617394"/>
    <w:rsid w:val="00620809"/>
    <w:rsid w:val="00620FE0"/>
    <w:rsid w:val="00621140"/>
    <w:rsid w:val="006211DA"/>
    <w:rsid w:val="00621371"/>
    <w:rsid w:val="0062141D"/>
    <w:rsid w:val="00622582"/>
    <w:rsid w:val="00622A05"/>
    <w:rsid w:val="00623713"/>
    <w:rsid w:val="00623A25"/>
    <w:rsid w:val="00626696"/>
    <w:rsid w:val="0062739F"/>
    <w:rsid w:val="0063146A"/>
    <w:rsid w:val="00631DBD"/>
    <w:rsid w:val="00632222"/>
    <w:rsid w:val="0063263C"/>
    <w:rsid w:val="0063460F"/>
    <w:rsid w:val="00635317"/>
    <w:rsid w:val="00635F47"/>
    <w:rsid w:val="006361C6"/>
    <w:rsid w:val="00636944"/>
    <w:rsid w:val="00636E0C"/>
    <w:rsid w:val="0063772E"/>
    <w:rsid w:val="0064042E"/>
    <w:rsid w:val="00640C11"/>
    <w:rsid w:val="00641F14"/>
    <w:rsid w:val="00642C66"/>
    <w:rsid w:val="00642EFC"/>
    <w:rsid w:val="00643ADF"/>
    <w:rsid w:val="0064411C"/>
    <w:rsid w:val="00644487"/>
    <w:rsid w:val="00644E84"/>
    <w:rsid w:val="006454FE"/>
    <w:rsid w:val="00645B47"/>
    <w:rsid w:val="00645D44"/>
    <w:rsid w:val="006465F3"/>
    <w:rsid w:val="00646D99"/>
    <w:rsid w:val="00647E8B"/>
    <w:rsid w:val="00650084"/>
    <w:rsid w:val="00650566"/>
    <w:rsid w:val="00651125"/>
    <w:rsid w:val="00651573"/>
    <w:rsid w:val="00651A6B"/>
    <w:rsid w:val="00651C37"/>
    <w:rsid w:val="0065252A"/>
    <w:rsid w:val="00652646"/>
    <w:rsid w:val="00652AE5"/>
    <w:rsid w:val="006531CD"/>
    <w:rsid w:val="006550CF"/>
    <w:rsid w:val="006557C8"/>
    <w:rsid w:val="00655CD3"/>
    <w:rsid w:val="00656759"/>
    <w:rsid w:val="00656910"/>
    <w:rsid w:val="00657651"/>
    <w:rsid w:val="00657EB6"/>
    <w:rsid w:val="006600CD"/>
    <w:rsid w:val="00660764"/>
    <w:rsid w:val="00661099"/>
    <w:rsid w:val="00661E03"/>
    <w:rsid w:val="00662592"/>
    <w:rsid w:val="0066344B"/>
    <w:rsid w:val="00663F69"/>
    <w:rsid w:val="00663F9A"/>
    <w:rsid w:val="006645DE"/>
    <w:rsid w:val="0066462B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38E8"/>
    <w:rsid w:val="00675615"/>
    <w:rsid w:val="00675F2C"/>
    <w:rsid w:val="006762DC"/>
    <w:rsid w:val="00677D81"/>
    <w:rsid w:val="0068064C"/>
    <w:rsid w:val="00680C10"/>
    <w:rsid w:val="00681379"/>
    <w:rsid w:val="006829F2"/>
    <w:rsid w:val="00682D58"/>
    <w:rsid w:val="006856CF"/>
    <w:rsid w:val="006901D6"/>
    <w:rsid w:val="00692613"/>
    <w:rsid w:val="006926BA"/>
    <w:rsid w:val="00692FC3"/>
    <w:rsid w:val="00693373"/>
    <w:rsid w:val="0069354B"/>
    <w:rsid w:val="00694012"/>
    <w:rsid w:val="00694645"/>
    <w:rsid w:val="00694D2A"/>
    <w:rsid w:val="00694FE9"/>
    <w:rsid w:val="0069642E"/>
    <w:rsid w:val="006965CD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4F9A"/>
    <w:rsid w:val="006A5153"/>
    <w:rsid w:val="006A54BE"/>
    <w:rsid w:val="006A5B4D"/>
    <w:rsid w:val="006A5E27"/>
    <w:rsid w:val="006A643E"/>
    <w:rsid w:val="006A6944"/>
    <w:rsid w:val="006A6CC4"/>
    <w:rsid w:val="006A7792"/>
    <w:rsid w:val="006B0254"/>
    <w:rsid w:val="006B0F34"/>
    <w:rsid w:val="006B486B"/>
    <w:rsid w:val="006B4D84"/>
    <w:rsid w:val="006B4E0B"/>
    <w:rsid w:val="006B605E"/>
    <w:rsid w:val="006B6466"/>
    <w:rsid w:val="006B679A"/>
    <w:rsid w:val="006B7046"/>
    <w:rsid w:val="006B74B3"/>
    <w:rsid w:val="006B7943"/>
    <w:rsid w:val="006C032A"/>
    <w:rsid w:val="006C038A"/>
    <w:rsid w:val="006C1C4E"/>
    <w:rsid w:val="006C245C"/>
    <w:rsid w:val="006C3888"/>
    <w:rsid w:val="006C3C6B"/>
    <w:rsid w:val="006C3F16"/>
    <w:rsid w:val="006C41CB"/>
    <w:rsid w:val="006C4CC8"/>
    <w:rsid w:val="006C6225"/>
    <w:rsid w:val="006C66D8"/>
    <w:rsid w:val="006C768F"/>
    <w:rsid w:val="006D0C80"/>
    <w:rsid w:val="006D0CBF"/>
    <w:rsid w:val="006D0EC9"/>
    <w:rsid w:val="006D18C1"/>
    <w:rsid w:val="006D1E24"/>
    <w:rsid w:val="006D34AB"/>
    <w:rsid w:val="006D35D5"/>
    <w:rsid w:val="006D36AE"/>
    <w:rsid w:val="006D448F"/>
    <w:rsid w:val="006D4CB0"/>
    <w:rsid w:val="006D4D1A"/>
    <w:rsid w:val="006D5205"/>
    <w:rsid w:val="006D5277"/>
    <w:rsid w:val="006D6D04"/>
    <w:rsid w:val="006D7157"/>
    <w:rsid w:val="006D7BD3"/>
    <w:rsid w:val="006D7D62"/>
    <w:rsid w:val="006D7EB8"/>
    <w:rsid w:val="006E08C3"/>
    <w:rsid w:val="006E1417"/>
    <w:rsid w:val="006E1583"/>
    <w:rsid w:val="006E4365"/>
    <w:rsid w:val="006E472C"/>
    <w:rsid w:val="006E5AD2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B5"/>
    <w:rsid w:val="006F32EA"/>
    <w:rsid w:val="006F47F6"/>
    <w:rsid w:val="006F5D11"/>
    <w:rsid w:val="006F657C"/>
    <w:rsid w:val="006F678E"/>
    <w:rsid w:val="006F6A2C"/>
    <w:rsid w:val="006F6E95"/>
    <w:rsid w:val="006F7883"/>
    <w:rsid w:val="006F78E6"/>
    <w:rsid w:val="006F7D63"/>
    <w:rsid w:val="007003D2"/>
    <w:rsid w:val="00700631"/>
    <w:rsid w:val="0070085E"/>
    <w:rsid w:val="007023B1"/>
    <w:rsid w:val="00702AAA"/>
    <w:rsid w:val="00702F97"/>
    <w:rsid w:val="007048B2"/>
    <w:rsid w:val="00704C10"/>
    <w:rsid w:val="00705D88"/>
    <w:rsid w:val="00707177"/>
    <w:rsid w:val="007076A8"/>
    <w:rsid w:val="00710201"/>
    <w:rsid w:val="0071066B"/>
    <w:rsid w:val="00710F96"/>
    <w:rsid w:val="007123FE"/>
    <w:rsid w:val="00712F4B"/>
    <w:rsid w:val="00712FE0"/>
    <w:rsid w:val="007132BD"/>
    <w:rsid w:val="00713B24"/>
    <w:rsid w:val="00715050"/>
    <w:rsid w:val="007159EC"/>
    <w:rsid w:val="00716280"/>
    <w:rsid w:val="00716295"/>
    <w:rsid w:val="0071689E"/>
    <w:rsid w:val="00716B28"/>
    <w:rsid w:val="00716ECB"/>
    <w:rsid w:val="00717687"/>
    <w:rsid w:val="00717A1C"/>
    <w:rsid w:val="00717BA6"/>
    <w:rsid w:val="0072014D"/>
    <w:rsid w:val="00720431"/>
    <w:rsid w:val="007217A1"/>
    <w:rsid w:val="007219D6"/>
    <w:rsid w:val="00721DC7"/>
    <w:rsid w:val="00721FCB"/>
    <w:rsid w:val="00723E91"/>
    <w:rsid w:val="00725A14"/>
    <w:rsid w:val="0072678F"/>
    <w:rsid w:val="00727896"/>
    <w:rsid w:val="00730422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F5E"/>
    <w:rsid w:val="007430DE"/>
    <w:rsid w:val="0074484B"/>
    <w:rsid w:val="00744E76"/>
    <w:rsid w:val="007459B8"/>
    <w:rsid w:val="007460EF"/>
    <w:rsid w:val="00747A03"/>
    <w:rsid w:val="00747D0A"/>
    <w:rsid w:val="007504A9"/>
    <w:rsid w:val="0075114A"/>
    <w:rsid w:val="0075199C"/>
    <w:rsid w:val="00751A48"/>
    <w:rsid w:val="00753591"/>
    <w:rsid w:val="00753F0D"/>
    <w:rsid w:val="007542F1"/>
    <w:rsid w:val="007544BC"/>
    <w:rsid w:val="0075624E"/>
    <w:rsid w:val="00757D40"/>
    <w:rsid w:val="0076017B"/>
    <w:rsid w:val="00760B2B"/>
    <w:rsid w:val="007612A9"/>
    <w:rsid w:val="00761A1A"/>
    <w:rsid w:val="00762C12"/>
    <w:rsid w:val="00763137"/>
    <w:rsid w:val="00763224"/>
    <w:rsid w:val="007636D3"/>
    <w:rsid w:val="0076578B"/>
    <w:rsid w:val="007658B7"/>
    <w:rsid w:val="00765AC4"/>
    <w:rsid w:val="007665C4"/>
    <w:rsid w:val="00766967"/>
    <w:rsid w:val="0076792F"/>
    <w:rsid w:val="00767DDD"/>
    <w:rsid w:val="0077019F"/>
    <w:rsid w:val="007710D8"/>
    <w:rsid w:val="00771416"/>
    <w:rsid w:val="0077195B"/>
    <w:rsid w:val="00771BCD"/>
    <w:rsid w:val="007722EF"/>
    <w:rsid w:val="00773561"/>
    <w:rsid w:val="00773593"/>
    <w:rsid w:val="00773ACB"/>
    <w:rsid w:val="0077414B"/>
    <w:rsid w:val="0077427F"/>
    <w:rsid w:val="007745E9"/>
    <w:rsid w:val="00774DFA"/>
    <w:rsid w:val="0077512D"/>
    <w:rsid w:val="00776516"/>
    <w:rsid w:val="0077695A"/>
    <w:rsid w:val="00776C2C"/>
    <w:rsid w:val="0078022B"/>
    <w:rsid w:val="007811A2"/>
    <w:rsid w:val="00781F0F"/>
    <w:rsid w:val="00782C71"/>
    <w:rsid w:val="00782EA3"/>
    <w:rsid w:val="007831AB"/>
    <w:rsid w:val="0078351B"/>
    <w:rsid w:val="007838B0"/>
    <w:rsid w:val="00783E27"/>
    <w:rsid w:val="0078448D"/>
    <w:rsid w:val="007846F6"/>
    <w:rsid w:val="007851AB"/>
    <w:rsid w:val="00785DE8"/>
    <w:rsid w:val="00786052"/>
    <w:rsid w:val="00786A8D"/>
    <w:rsid w:val="00786C23"/>
    <w:rsid w:val="00786DED"/>
    <w:rsid w:val="0078727C"/>
    <w:rsid w:val="00787E4E"/>
    <w:rsid w:val="0079049D"/>
    <w:rsid w:val="007906D1"/>
    <w:rsid w:val="00790DEB"/>
    <w:rsid w:val="00791811"/>
    <w:rsid w:val="00793504"/>
    <w:rsid w:val="00793A53"/>
    <w:rsid w:val="00793CCC"/>
    <w:rsid w:val="00793E48"/>
    <w:rsid w:val="00794590"/>
    <w:rsid w:val="0079664E"/>
    <w:rsid w:val="007A0634"/>
    <w:rsid w:val="007A0DCF"/>
    <w:rsid w:val="007A1C8A"/>
    <w:rsid w:val="007A2299"/>
    <w:rsid w:val="007A2383"/>
    <w:rsid w:val="007A2CB1"/>
    <w:rsid w:val="007A53D1"/>
    <w:rsid w:val="007A5735"/>
    <w:rsid w:val="007A616B"/>
    <w:rsid w:val="007A6C33"/>
    <w:rsid w:val="007A7083"/>
    <w:rsid w:val="007A72E5"/>
    <w:rsid w:val="007B18D8"/>
    <w:rsid w:val="007B25B1"/>
    <w:rsid w:val="007B2D41"/>
    <w:rsid w:val="007B3472"/>
    <w:rsid w:val="007B4E01"/>
    <w:rsid w:val="007B5408"/>
    <w:rsid w:val="007B54D6"/>
    <w:rsid w:val="007B579C"/>
    <w:rsid w:val="007B5C20"/>
    <w:rsid w:val="007B6B37"/>
    <w:rsid w:val="007B6D58"/>
    <w:rsid w:val="007B7D44"/>
    <w:rsid w:val="007C095F"/>
    <w:rsid w:val="007C1897"/>
    <w:rsid w:val="007C18BE"/>
    <w:rsid w:val="007C2012"/>
    <w:rsid w:val="007C2977"/>
    <w:rsid w:val="007C2A4A"/>
    <w:rsid w:val="007C2A7F"/>
    <w:rsid w:val="007C3B66"/>
    <w:rsid w:val="007C5CE3"/>
    <w:rsid w:val="007C5EBE"/>
    <w:rsid w:val="007C67D2"/>
    <w:rsid w:val="007C77C4"/>
    <w:rsid w:val="007C7CD2"/>
    <w:rsid w:val="007D0209"/>
    <w:rsid w:val="007D034C"/>
    <w:rsid w:val="007D0BB7"/>
    <w:rsid w:val="007D107C"/>
    <w:rsid w:val="007D1FD5"/>
    <w:rsid w:val="007D2CEE"/>
    <w:rsid w:val="007D309E"/>
    <w:rsid w:val="007D41B1"/>
    <w:rsid w:val="007D4B38"/>
    <w:rsid w:val="007D5BED"/>
    <w:rsid w:val="007D5EF6"/>
    <w:rsid w:val="007D618F"/>
    <w:rsid w:val="007D692E"/>
    <w:rsid w:val="007D7548"/>
    <w:rsid w:val="007D7D25"/>
    <w:rsid w:val="007E0A8D"/>
    <w:rsid w:val="007E29BC"/>
    <w:rsid w:val="007E2DAC"/>
    <w:rsid w:val="007E4556"/>
    <w:rsid w:val="007E457A"/>
    <w:rsid w:val="007E45D2"/>
    <w:rsid w:val="007E47BD"/>
    <w:rsid w:val="007E515A"/>
    <w:rsid w:val="007F04EE"/>
    <w:rsid w:val="007F14AD"/>
    <w:rsid w:val="007F18AB"/>
    <w:rsid w:val="007F31EB"/>
    <w:rsid w:val="007F3E3C"/>
    <w:rsid w:val="007F448E"/>
    <w:rsid w:val="007F4F6A"/>
    <w:rsid w:val="007F6EA8"/>
    <w:rsid w:val="007F7268"/>
    <w:rsid w:val="007F7342"/>
    <w:rsid w:val="007F7469"/>
    <w:rsid w:val="008004E9"/>
    <w:rsid w:val="00800D57"/>
    <w:rsid w:val="00800F3F"/>
    <w:rsid w:val="0080143C"/>
    <w:rsid w:val="008016F1"/>
    <w:rsid w:val="008023C3"/>
    <w:rsid w:val="008028A4"/>
    <w:rsid w:val="00802A84"/>
    <w:rsid w:val="0080333D"/>
    <w:rsid w:val="00804E06"/>
    <w:rsid w:val="00805094"/>
    <w:rsid w:val="00805E0B"/>
    <w:rsid w:val="00806310"/>
    <w:rsid w:val="0081057C"/>
    <w:rsid w:val="00811D4B"/>
    <w:rsid w:val="00812B0C"/>
    <w:rsid w:val="00813245"/>
    <w:rsid w:val="00814C29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162B"/>
    <w:rsid w:val="00821AED"/>
    <w:rsid w:val="00822184"/>
    <w:rsid w:val="00822266"/>
    <w:rsid w:val="0082281E"/>
    <w:rsid w:val="00823732"/>
    <w:rsid w:val="00823DA9"/>
    <w:rsid w:val="00823DCB"/>
    <w:rsid w:val="00824149"/>
    <w:rsid w:val="00824755"/>
    <w:rsid w:val="008265B1"/>
    <w:rsid w:val="008267DC"/>
    <w:rsid w:val="00830DE8"/>
    <w:rsid w:val="008324A5"/>
    <w:rsid w:val="00834604"/>
    <w:rsid w:val="00834A6D"/>
    <w:rsid w:val="008350EE"/>
    <w:rsid w:val="0083538B"/>
    <w:rsid w:val="00837662"/>
    <w:rsid w:val="0084105A"/>
    <w:rsid w:val="008443EA"/>
    <w:rsid w:val="0084526D"/>
    <w:rsid w:val="00845E80"/>
    <w:rsid w:val="0084763A"/>
    <w:rsid w:val="008476F5"/>
    <w:rsid w:val="00850BBB"/>
    <w:rsid w:val="00850E2D"/>
    <w:rsid w:val="00851000"/>
    <w:rsid w:val="008519E3"/>
    <w:rsid w:val="00852621"/>
    <w:rsid w:val="00853B09"/>
    <w:rsid w:val="00854A4F"/>
    <w:rsid w:val="00856127"/>
    <w:rsid w:val="008566EC"/>
    <w:rsid w:val="00856898"/>
    <w:rsid w:val="0085698E"/>
    <w:rsid w:val="008571AD"/>
    <w:rsid w:val="00857756"/>
    <w:rsid w:val="008606D0"/>
    <w:rsid w:val="00860820"/>
    <w:rsid w:val="00860D01"/>
    <w:rsid w:val="00862133"/>
    <w:rsid w:val="00862701"/>
    <w:rsid w:val="0086528E"/>
    <w:rsid w:val="00866F2D"/>
    <w:rsid w:val="008672D8"/>
    <w:rsid w:val="00867D0B"/>
    <w:rsid w:val="00867F46"/>
    <w:rsid w:val="00870B46"/>
    <w:rsid w:val="00870D94"/>
    <w:rsid w:val="00873320"/>
    <w:rsid w:val="008733A6"/>
    <w:rsid w:val="00873776"/>
    <w:rsid w:val="00874251"/>
    <w:rsid w:val="00874665"/>
    <w:rsid w:val="0087535C"/>
    <w:rsid w:val="008765A4"/>
    <w:rsid w:val="008768CA"/>
    <w:rsid w:val="00876AFB"/>
    <w:rsid w:val="008773D4"/>
    <w:rsid w:val="00877EF9"/>
    <w:rsid w:val="00880559"/>
    <w:rsid w:val="00880FF7"/>
    <w:rsid w:val="008811ED"/>
    <w:rsid w:val="008812A2"/>
    <w:rsid w:val="00881CB8"/>
    <w:rsid w:val="00881CEB"/>
    <w:rsid w:val="00882AE0"/>
    <w:rsid w:val="00882C69"/>
    <w:rsid w:val="0088415B"/>
    <w:rsid w:val="00884F4E"/>
    <w:rsid w:val="008856E9"/>
    <w:rsid w:val="00886422"/>
    <w:rsid w:val="00887655"/>
    <w:rsid w:val="00887C52"/>
    <w:rsid w:val="008908C2"/>
    <w:rsid w:val="008916F0"/>
    <w:rsid w:val="00891E1D"/>
    <w:rsid w:val="00892E85"/>
    <w:rsid w:val="00893663"/>
    <w:rsid w:val="00893864"/>
    <w:rsid w:val="00894069"/>
    <w:rsid w:val="00895302"/>
    <w:rsid w:val="00896DEB"/>
    <w:rsid w:val="00896F64"/>
    <w:rsid w:val="00897A4E"/>
    <w:rsid w:val="008A07BA"/>
    <w:rsid w:val="008A08FA"/>
    <w:rsid w:val="008A15D5"/>
    <w:rsid w:val="008A17D8"/>
    <w:rsid w:val="008A1A06"/>
    <w:rsid w:val="008A203C"/>
    <w:rsid w:val="008A2147"/>
    <w:rsid w:val="008A27FC"/>
    <w:rsid w:val="008A2D12"/>
    <w:rsid w:val="008A3049"/>
    <w:rsid w:val="008A3557"/>
    <w:rsid w:val="008A3712"/>
    <w:rsid w:val="008A4BD7"/>
    <w:rsid w:val="008A4DD3"/>
    <w:rsid w:val="008A5215"/>
    <w:rsid w:val="008A5D63"/>
    <w:rsid w:val="008A6D78"/>
    <w:rsid w:val="008A7BEF"/>
    <w:rsid w:val="008B192A"/>
    <w:rsid w:val="008B31A5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715"/>
    <w:rsid w:val="008B7B40"/>
    <w:rsid w:val="008C0E06"/>
    <w:rsid w:val="008C177A"/>
    <w:rsid w:val="008C1A63"/>
    <w:rsid w:val="008C20F7"/>
    <w:rsid w:val="008C2A4E"/>
    <w:rsid w:val="008C35C7"/>
    <w:rsid w:val="008C3F92"/>
    <w:rsid w:val="008C42B8"/>
    <w:rsid w:val="008C5F7E"/>
    <w:rsid w:val="008C630B"/>
    <w:rsid w:val="008C72B0"/>
    <w:rsid w:val="008C7888"/>
    <w:rsid w:val="008D05CE"/>
    <w:rsid w:val="008D0839"/>
    <w:rsid w:val="008D152A"/>
    <w:rsid w:val="008D1CD5"/>
    <w:rsid w:val="008D2258"/>
    <w:rsid w:val="008D2989"/>
    <w:rsid w:val="008D41A7"/>
    <w:rsid w:val="008D467A"/>
    <w:rsid w:val="008D760B"/>
    <w:rsid w:val="008D7F4B"/>
    <w:rsid w:val="008E131E"/>
    <w:rsid w:val="008E15B7"/>
    <w:rsid w:val="008E185B"/>
    <w:rsid w:val="008E278B"/>
    <w:rsid w:val="008E345E"/>
    <w:rsid w:val="008E3B19"/>
    <w:rsid w:val="008E412B"/>
    <w:rsid w:val="008E457E"/>
    <w:rsid w:val="008E79A5"/>
    <w:rsid w:val="008F0F2E"/>
    <w:rsid w:val="008F2039"/>
    <w:rsid w:val="008F2BF7"/>
    <w:rsid w:val="008F2E9A"/>
    <w:rsid w:val="008F4C67"/>
    <w:rsid w:val="008F4F70"/>
    <w:rsid w:val="009000F9"/>
    <w:rsid w:val="00901335"/>
    <w:rsid w:val="0090187C"/>
    <w:rsid w:val="009024E8"/>
    <w:rsid w:val="0090271F"/>
    <w:rsid w:val="00902DB9"/>
    <w:rsid w:val="0090466A"/>
    <w:rsid w:val="00904715"/>
    <w:rsid w:val="00906271"/>
    <w:rsid w:val="009062D3"/>
    <w:rsid w:val="00907DD2"/>
    <w:rsid w:val="00911A3A"/>
    <w:rsid w:val="00911DEA"/>
    <w:rsid w:val="0091282B"/>
    <w:rsid w:val="00912CD4"/>
    <w:rsid w:val="00914072"/>
    <w:rsid w:val="00914ACA"/>
    <w:rsid w:val="00916E8E"/>
    <w:rsid w:val="00917ABE"/>
    <w:rsid w:val="0092024A"/>
    <w:rsid w:val="00921D93"/>
    <w:rsid w:val="00921F58"/>
    <w:rsid w:val="00922228"/>
    <w:rsid w:val="00922DC1"/>
    <w:rsid w:val="0092322B"/>
    <w:rsid w:val="00924D2C"/>
    <w:rsid w:val="00925438"/>
    <w:rsid w:val="0092657D"/>
    <w:rsid w:val="0092672F"/>
    <w:rsid w:val="00926939"/>
    <w:rsid w:val="00927B28"/>
    <w:rsid w:val="00927F80"/>
    <w:rsid w:val="00930348"/>
    <w:rsid w:val="00931098"/>
    <w:rsid w:val="00931360"/>
    <w:rsid w:val="00931AF4"/>
    <w:rsid w:val="009329B6"/>
    <w:rsid w:val="00933867"/>
    <w:rsid w:val="009338FD"/>
    <w:rsid w:val="00933F83"/>
    <w:rsid w:val="00936071"/>
    <w:rsid w:val="00936FBF"/>
    <w:rsid w:val="00940212"/>
    <w:rsid w:val="00941382"/>
    <w:rsid w:val="00941533"/>
    <w:rsid w:val="00941632"/>
    <w:rsid w:val="0094197F"/>
    <w:rsid w:val="00941D1C"/>
    <w:rsid w:val="009421AE"/>
    <w:rsid w:val="00942E6A"/>
    <w:rsid w:val="00942EC2"/>
    <w:rsid w:val="00944C71"/>
    <w:rsid w:val="0094566D"/>
    <w:rsid w:val="00945B30"/>
    <w:rsid w:val="00945CF4"/>
    <w:rsid w:val="00946B40"/>
    <w:rsid w:val="0094701A"/>
    <w:rsid w:val="0094798C"/>
    <w:rsid w:val="009507DC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D2B"/>
    <w:rsid w:val="00957E6F"/>
    <w:rsid w:val="00961922"/>
    <w:rsid w:val="00961B32"/>
    <w:rsid w:val="00962174"/>
    <w:rsid w:val="0096294B"/>
    <w:rsid w:val="0096408F"/>
    <w:rsid w:val="00964344"/>
    <w:rsid w:val="009656AD"/>
    <w:rsid w:val="009658F8"/>
    <w:rsid w:val="00966C5D"/>
    <w:rsid w:val="009709BE"/>
    <w:rsid w:val="00970DB3"/>
    <w:rsid w:val="00971212"/>
    <w:rsid w:val="00971B57"/>
    <w:rsid w:val="00973507"/>
    <w:rsid w:val="009738F6"/>
    <w:rsid w:val="00974940"/>
    <w:rsid w:val="00974B05"/>
    <w:rsid w:val="00974BB0"/>
    <w:rsid w:val="009750AE"/>
    <w:rsid w:val="009754A5"/>
    <w:rsid w:val="00975E20"/>
    <w:rsid w:val="00976065"/>
    <w:rsid w:val="0097702E"/>
    <w:rsid w:val="009777CF"/>
    <w:rsid w:val="009818A7"/>
    <w:rsid w:val="00981E97"/>
    <w:rsid w:val="0098205E"/>
    <w:rsid w:val="00982123"/>
    <w:rsid w:val="0098259F"/>
    <w:rsid w:val="00983387"/>
    <w:rsid w:val="00983768"/>
    <w:rsid w:val="00983F29"/>
    <w:rsid w:val="00984778"/>
    <w:rsid w:val="00984CEB"/>
    <w:rsid w:val="009851DF"/>
    <w:rsid w:val="0098598B"/>
    <w:rsid w:val="009859BF"/>
    <w:rsid w:val="009871BA"/>
    <w:rsid w:val="00987366"/>
    <w:rsid w:val="009877F1"/>
    <w:rsid w:val="00987DD0"/>
    <w:rsid w:val="00990913"/>
    <w:rsid w:val="00990926"/>
    <w:rsid w:val="00991EA8"/>
    <w:rsid w:val="009929F6"/>
    <w:rsid w:val="00993EA1"/>
    <w:rsid w:val="00993EBD"/>
    <w:rsid w:val="009951D6"/>
    <w:rsid w:val="00995433"/>
    <w:rsid w:val="00995C57"/>
    <w:rsid w:val="00996146"/>
    <w:rsid w:val="00996165"/>
    <w:rsid w:val="00996772"/>
    <w:rsid w:val="009968D4"/>
    <w:rsid w:val="009A0AF3"/>
    <w:rsid w:val="009A1A7C"/>
    <w:rsid w:val="009A1E95"/>
    <w:rsid w:val="009A22A2"/>
    <w:rsid w:val="009A36A2"/>
    <w:rsid w:val="009A3D14"/>
    <w:rsid w:val="009A443C"/>
    <w:rsid w:val="009A50C5"/>
    <w:rsid w:val="009A58B2"/>
    <w:rsid w:val="009A6421"/>
    <w:rsid w:val="009A7164"/>
    <w:rsid w:val="009A7362"/>
    <w:rsid w:val="009A7F1A"/>
    <w:rsid w:val="009B07CD"/>
    <w:rsid w:val="009B0BB4"/>
    <w:rsid w:val="009B113E"/>
    <w:rsid w:val="009B16DE"/>
    <w:rsid w:val="009B2074"/>
    <w:rsid w:val="009B2310"/>
    <w:rsid w:val="009B4C32"/>
    <w:rsid w:val="009B6E5C"/>
    <w:rsid w:val="009B70A3"/>
    <w:rsid w:val="009B73A2"/>
    <w:rsid w:val="009C03D7"/>
    <w:rsid w:val="009C055A"/>
    <w:rsid w:val="009C0A19"/>
    <w:rsid w:val="009C1233"/>
    <w:rsid w:val="009C19E9"/>
    <w:rsid w:val="009C2148"/>
    <w:rsid w:val="009C2DA9"/>
    <w:rsid w:val="009C2E96"/>
    <w:rsid w:val="009C3AE5"/>
    <w:rsid w:val="009C407E"/>
    <w:rsid w:val="009C4235"/>
    <w:rsid w:val="009C427D"/>
    <w:rsid w:val="009C4B6F"/>
    <w:rsid w:val="009C58C7"/>
    <w:rsid w:val="009C720C"/>
    <w:rsid w:val="009C7810"/>
    <w:rsid w:val="009C791C"/>
    <w:rsid w:val="009D0363"/>
    <w:rsid w:val="009D07C2"/>
    <w:rsid w:val="009D0CD3"/>
    <w:rsid w:val="009D13CA"/>
    <w:rsid w:val="009D1CCF"/>
    <w:rsid w:val="009D2048"/>
    <w:rsid w:val="009D2B99"/>
    <w:rsid w:val="009D2DA6"/>
    <w:rsid w:val="009D338E"/>
    <w:rsid w:val="009D3714"/>
    <w:rsid w:val="009D455A"/>
    <w:rsid w:val="009D4FAF"/>
    <w:rsid w:val="009D5554"/>
    <w:rsid w:val="009D5E99"/>
    <w:rsid w:val="009D63AB"/>
    <w:rsid w:val="009D703A"/>
    <w:rsid w:val="009D75E4"/>
    <w:rsid w:val="009D7755"/>
    <w:rsid w:val="009E03EA"/>
    <w:rsid w:val="009E079A"/>
    <w:rsid w:val="009E1963"/>
    <w:rsid w:val="009E1A17"/>
    <w:rsid w:val="009E2A02"/>
    <w:rsid w:val="009E2AA6"/>
    <w:rsid w:val="009E38B3"/>
    <w:rsid w:val="009E38C6"/>
    <w:rsid w:val="009E3C02"/>
    <w:rsid w:val="009E3D1A"/>
    <w:rsid w:val="009E4429"/>
    <w:rsid w:val="009E44ED"/>
    <w:rsid w:val="009E6EC2"/>
    <w:rsid w:val="009E747C"/>
    <w:rsid w:val="009E79BE"/>
    <w:rsid w:val="009F07C1"/>
    <w:rsid w:val="009F09B8"/>
    <w:rsid w:val="009F0D37"/>
    <w:rsid w:val="009F0F01"/>
    <w:rsid w:val="009F10CA"/>
    <w:rsid w:val="009F14A6"/>
    <w:rsid w:val="009F1F82"/>
    <w:rsid w:val="009F273D"/>
    <w:rsid w:val="009F2F08"/>
    <w:rsid w:val="009F312F"/>
    <w:rsid w:val="009F3C46"/>
    <w:rsid w:val="009F3F28"/>
    <w:rsid w:val="009F4C6A"/>
    <w:rsid w:val="009F4FAA"/>
    <w:rsid w:val="009F682B"/>
    <w:rsid w:val="009F7BE7"/>
    <w:rsid w:val="009F7E84"/>
    <w:rsid w:val="00A00AF4"/>
    <w:rsid w:val="00A01BF3"/>
    <w:rsid w:val="00A02188"/>
    <w:rsid w:val="00A02438"/>
    <w:rsid w:val="00A02960"/>
    <w:rsid w:val="00A03882"/>
    <w:rsid w:val="00A03B42"/>
    <w:rsid w:val="00A04D23"/>
    <w:rsid w:val="00A04E4C"/>
    <w:rsid w:val="00A05637"/>
    <w:rsid w:val="00A05AB4"/>
    <w:rsid w:val="00A05DE2"/>
    <w:rsid w:val="00A067FE"/>
    <w:rsid w:val="00A06C59"/>
    <w:rsid w:val="00A078D6"/>
    <w:rsid w:val="00A10F02"/>
    <w:rsid w:val="00A11888"/>
    <w:rsid w:val="00A12025"/>
    <w:rsid w:val="00A14E25"/>
    <w:rsid w:val="00A15ACB"/>
    <w:rsid w:val="00A15EA4"/>
    <w:rsid w:val="00A15FB2"/>
    <w:rsid w:val="00A204CA"/>
    <w:rsid w:val="00A207D2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372"/>
    <w:rsid w:val="00A255B0"/>
    <w:rsid w:val="00A25604"/>
    <w:rsid w:val="00A25A22"/>
    <w:rsid w:val="00A25DFA"/>
    <w:rsid w:val="00A26593"/>
    <w:rsid w:val="00A26CAD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FCA"/>
    <w:rsid w:val="00A51F4F"/>
    <w:rsid w:val="00A52986"/>
    <w:rsid w:val="00A52CC6"/>
    <w:rsid w:val="00A53374"/>
    <w:rsid w:val="00A53724"/>
    <w:rsid w:val="00A53755"/>
    <w:rsid w:val="00A54875"/>
    <w:rsid w:val="00A55549"/>
    <w:rsid w:val="00A566A2"/>
    <w:rsid w:val="00A566A7"/>
    <w:rsid w:val="00A608AF"/>
    <w:rsid w:val="00A62BFC"/>
    <w:rsid w:val="00A62F71"/>
    <w:rsid w:val="00A63599"/>
    <w:rsid w:val="00A63965"/>
    <w:rsid w:val="00A6496B"/>
    <w:rsid w:val="00A6497D"/>
    <w:rsid w:val="00A64C1E"/>
    <w:rsid w:val="00A65425"/>
    <w:rsid w:val="00A655EE"/>
    <w:rsid w:val="00A65C1F"/>
    <w:rsid w:val="00A6627C"/>
    <w:rsid w:val="00A66990"/>
    <w:rsid w:val="00A678BB"/>
    <w:rsid w:val="00A7065B"/>
    <w:rsid w:val="00A70795"/>
    <w:rsid w:val="00A70B4E"/>
    <w:rsid w:val="00A718DA"/>
    <w:rsid w:val="00A7247E"/>
    <w:rsid w:val="00A72B80"/>
    <w:rsid w:val="00A72F68"/>
    <w:rsid w:val="00A735B9"/>
    <w:rsid w:val="00A743AC"/>
    <w:rsid w:val="00A745AE"/>
    <w:rsid w:val="00A74826"/>
    <w:rsid w:val="00A74C06"/>
    <w:rsid w:val="00A75305"/>
    <w:rsid w:val="00A753E1"/>
    <w:rsid w:val="00A7587E"/>
    <w:rsid w:val="00A77EED"/>
    <w:rsid w:val="00A77F59"/>
    <w:rsid w:val="00A80334"/>
    <w:rsid w:val="00A80DB8"/>
    <w:rsid w:val="00A81D4E"/>
    <w:rsid w:val="00A82346"/>
    <w:rsid w:val="00A823AA"/>
    <w:rsid w:val="00A825BF"/>
    <w:rsid w:val="00A845B8"/>
    <w:rsid w:val="00A85BB3"/>
    <w:rsid w:val="00A85D61"/>
    <w:rsid w:val="00A86F9E"/>
    <w:rsid w:val="00A87209"/>
    <w:rsid w:val="00A879D3"/>
    <w:rsid w:val="00A902C7"/>
    <w:rsid w:val="00A92644"/>
    <w:rsid w:val="00A930A8"/>
    <w:rsid w:val="00A952F0"/>
    <w:rsid w:val="00A954CF"/>
    <w:rsid w:val="00A954D8"/>
    <w:rsid w:val="00A9564C"/>
    <w:rsid w:val="00A9671C"/>
    <w:rsid w:val="00A9769E"/>
    <w:rsid w:val="00A97749"/>
    <w:rsid w:val="00A97F5F"/>
    <w:rsid w:val="00AA0E5A"/>
    <w:rsid w:val="00AA14AF"/>
    <w:rsid w:val="00AA1553"/>
    <w:rsid w:val="00AA3F79"/>
    <w:rsid w:val="00AA423E"/>
    <w:rsid w:val="00AA4494"/>
    <w:rsid w:val="00AA57EE"/>
    <w:rsid w:val="00AA5F77"/>
    <w:rsid w:val="00AA6E7D"/>
    <w:rsid w:val="00AA76B9"/>
    <w:rsid w:val="00AA7EC1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2758"/>
    <w:rsid w:val="00AB27C6"/>
    <w:rsid w:val="00AB4F3D"/>
    <w:rsid w:val="00AB504B"/>
    <w:rsid w:val="00AB5737"/>
    <w:rsid w:val="00AB5A5A"/>
    <w:rsid w:val="00AB5A7E"/>
    <w:rsid w:val="00AB5F1B"/>
    <w:rsid w:val="00AB6EC0"/>
    <w:rsid w:val="00AB71C6"/>
    <w:rsid w:val="00AB72B9"/>
    <w:rsid w:val="00AB7EA2"/>
    <w:rsid w:val="00AB7ED2"/>
    <w:rsid w:val="00AC0234"/>
    <w:rsid w:val="00AC04CD"/>
    <w:rsid w:val="00AC1E31"/>
    <w:rsid w:val="00AC26C2"/>
    <w:rsid w:val="00AC32F1"/>
    <w:rsid w:val="00AC3E63"/>
    <w:rsid w:val="00AC4320"/>
    <w:rsid w:val="00AC4A7C"/>
    <w:rsid w:val="00AC53D4"/>
    <w:rsid w:val="00AC53FE"/>
    <w:rsid w:val="00AC5D25"/>
    <w:rsid w:val="00AC68B0"/>
    <w:rsid w:val="00AD08DE"/>
    <w:rsid w:val="00AD0C68"/>
    <w:rsid w:val="00AD0F1D"/>
    <w:rsid w:val="00AD2619"/>
    <w:rsid w:val="00AD420E"/>
    <w:rsid w:val="00AD5427"/>
    <w:rsid w:val="00AD54D3"/>
    <w:rsid w:val="00AD5B72"/>
    <w:rsid w:val="00AD7850"/>
    <w:rsid w:val="00AD7EB7"/>
    <w:rsid w:val="00AE06A4"/>
    <w:rsid w:val="00AE095D"/>
    <w:rsid w:val="00AE0B40"/>
    <w:rsid w:val="00AE1098"/>
    <w:rsid w:val="00AE1871"/>
    <w:rsid w:val="00AE26C0"/>
    <w:rsid w:val="00AE2ACA"/>
    <w:rsid w:val="00AE2EF3"/>
    <w:rsid w:val="00AE32B8"/>
    <w:rsid w:val="00AE3430"/>
    <w:rsid w:val="00AE35AC"/>
    <w:rsid w:val="00AE4A32"/>
    <w:rsid w:val="00AE5998"/>
    <w:rsid w:val="00AE5A3F"/>
    <w:rsid w:val="00AE5B57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2E1"/>
    <w:rsid w:val="00AF3563"/>
    <w:rsid w:val="00AF6272"/>
    <w:rsid w:val="00AF6543"/>
    <w:rsid w:val="00AF73ED"/>
    <w:rsid w:val="00B0013F"/>
    <w:rsid w:val="00B00179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5B8"/>
    <w:rsid w:val="00B046A0"/>
    <w:rsid w:val="00B053AC"/>
    <w:rsid w:val="00B0571A"/>
    <w:rsid w:val="00B0648D"/>
    <w:rsid w:val="00B068A8"/>
    <w:rsid w:val="00B07AAA"/>
    <w:rsid w:val="00B07C10"/>
    <w:rsid w:val="00B105FB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17345"/>
    <w:rsid w:val="00B20900"/>
    <w:rsid w:val="00B20C99"/>
    <w:rsid w:val="00B22EFB"/>
    <w:rsid w:val="00B2397F"/>
    <w:rsid w:val="00B252B2"/>
    <w:rsid w:val="00B25786"/>
    <w:rsid w:val="00B2755F"/>
    <w:rsid w:val="00B27E81"/>
    <w:rsid w:val="00B30224"/>
    <w:rsid w:val="00B30ADA"/>
    <w:rsid w:val="00B3127A"/>
    <w:rsid w:val="00B32C4A"/>
    <w:rsid w:val="00B331AE"/>
    <w:rsid w:val="00B34C41"/>
    <w:rsid w:val="00B359B7"/>
    <w:rsid w:val="00B36BDD"/>
    <w:rsid w:val="00B37227"/>
    <w:rsid w:val="00B40C67"/>
    <w:rsid w:val="00B41CAC"/>
    <w:rsid w:val="00B42355"/>
    <w:rsid w:val="00B42667"/>
    <w:rsid w:val="00B42C34"/>
    <w:rsid w:val="00B444B8"/>
    <w:rsid w:val="00B44E37"/>
    <w:rsid w:val="00B45741"/>
    <w:rsid w:val="00B45ACC"/>
    <w:rsid w:val="00B465AD"/>
    <w:rsid w:val="00B4746E"/>
    <w:rsid w:val="00B47A4D"/>
    <w:rsid w:val="00B47FD1"/>
    <w:rsid w:val="00B50E3D"/>
    <w:rsid w:val="00B516BB"/>
    <w:rsid w:val="00B51B0A"/>
    <w:rsid w:val="00B5205D"/>
    <w:rsid w:val="00B528CB"/>
    <w:rsid w:val="00B52AFD"/>
    <w:rsid w:val="00B54665"/>
    <w:rsid w:val="00B5506A"/>
    <w:rsid w:val="00B55369"/>
    <w:rsid w:val="00B55FE7"/>
    <w:rsid w:val="00B56EBC"/>
    <w:rsid w:val="00B60645"/>
    <w:rsid w:val="00B61417"/>
    <w:rsid w:val="00B62989"/>
    <w:rsid w:val="00B633C3"/>
    <w:rsid w:val="00B6406E"/>
    <w:rsid w:val="00B642B6"/>
    <w:rsid w:val="00B649D3"/>
    <w:rsid w:val="00B654A9"/>
    <w:rsid w:val="00B65E42"/>
    <w:rsid w:val="00B6646D"/>
    <w:rsid w:val="00B66B7A"/>
    <w:rsid w:val="00B66F9B"/>
    <w:rsid w:val="00B6737A"/>
    <w:rsid w:val="00B67832"/>
    <w:rsid w:val="00B701A0"/>
    <w:rsid w:val="00B70348"/>
    <w:rsid w:val="00B70765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77ABD"/>
    <w:rsid w:val="00B8019B"/>
    <w:rsid w:val="00B8243E"/>
    <w:rsid w:val="00B82DD7"/>
    <w:rsid w:val="00B83F9A"/>
    <w:rsid w:val="00B84656"/>
    <w:rsid w:val="00B84B18"/>
    <w:rsid w:val="00B84E57"/>
    <w:rsid w:val="00B85FF5"/>
    <w:rsid w:val="00B86A6B"/>
    <w:rsid w:val="00B8739B"/>
    <w:rsid w:val="00B87E65"/>
    <w:rsid w:val="00B904DB"/>
    <w:rsid w:val="00B91084"/>
    <w:rsid w:val="00B912B1"/>
    <w:rsid w:val="00B91DB0"/>
    <w:rsid w:val="00B92D6D"/>
    <w:rsid w:val="00B932FC"/>
    <w:rsid w:val="00B93406"/>
    <w:rsid w:val="00B96CCF"/>
    <w:rsid w:val="00B97C71"/>
    <w:rsid w:val="00B97CBC"/>
    <w:rsid w:val="00BA0D19"/>
    <w:rsid w:val="00BA2233"/>
    <w:rsid w:val="00BA2ABC"/>
    <w:rsid w:val="00BA3230"/>
    <w:rsid w:val="00BA37B5"/>
    <w:rsid w:val="00BA38AB"/>
    <w:rsid w:val="00BA3913"/>
    <w:rsid w:val="00BA3C63"/>
    <w:rsid w:val="00BA59B4"/>
    <w:rsid w:val="00BA601F"/>
    <w:rsid w:val="00BA6350"/>
    <w:rsid w:val="00BA695C"/>
    <w:rsid w:val="00BA6B3D"/>
    <w:rsid w:val="00BA7FDD"/>
    <w:rsid w:val="00BB06CA"/>
    <w:rsid w:val="00BB1117"/>
    <w:rsid w:val="00BB1993"/>
    <w:rsid w:val="00BB1AF7"/>
    <w:rsid w:val="00BB1D64"/>
    <w:rsid w:val="00BB561F"/>
    <w:rsid w:val="00BB5E22"/>
    <w:rsid w:val="00BB6E24"/>
    <w:rsid w:val="00BB7F92"/>
    <w:rsid w:val="00BC02B4"/>
    <w:rsid w:val="00BC136A"/>
    <w:rsid w:val="00BC175D"/>
    <w:rsid w:val="00BC190F"/>
    <w:rsid w:val="00BC1BBC"/>
    <w:rsid w:val="00BC1C99"/>
    <w:rsid w:val="00BC239D"/>
    <w:rsid w:val="00BC27D7"/>
    <w:rsid w:val="00BC2D6C"/>
    <w:rsid w:val="00BC3A5F"/>
    <w:rsid w:val="00BC41B5"/>
    <w:rsid w:val="00BC456E"/>
    <w:rsid w:val="00BC4DE5"/>
    <w:rsid w:val="00BC570A"/>
    <w:rsid w:val="00BC5982"/>
    <w:rsid w:val="00BC5A4D"/>
    <w:rsid w:val="00BC5F52"/>
    <w:rsid w:val="00BC7783"/>
    <w:rsid w:val="00BD04FB"/>
    <w:rsid w:val="00BD091C"/>
    <w:rsid w:val="00BD11C0"/>
    <w:rsid w:val="00BD1631"/>
    <w:rsid w:val="00BD1865"/>
    <w:rsid w:val="00BD234F"/>
    <w:rsid w:val="00BD2815"/>
    <w:rsid w:val="00BD31D3"/>
    <w:rsid w:val="00BD3346"/>
    <w:rsid w:val="00BD55FC"/>
    <w:rsid w:val="00BD6273"/>
    <w:rsid w:val="00BD67B1"/>
    <w:rsid w:val="00BD6B19"/>
    <w:rsid w:val="00BD74EE"/>
    <w:rsid w:val="00BE1D51"/>
    <w:rsid w:val="00BE2C8F"/>
    <w:rsid w:val="00BE5261"/>
    <w:rsid w:val="00BE5537"/>
    <w:rsid w:val="00BE7500"/>
    <w:rsid w:val="00BE7B3F"/>
    <w:rsid w:val="00BF0EB3"/>
    <w:rsid w:val="00BF178C"/>
    <w:rsid w:val="00BF17EA"/>
    <w:rsid w:val="00BF1CF3"/>
    <w:rsid w:val="00BF296A"/>
    <w:rsid w:val="00BF4416"/>
    <w:rsid w:val="00BF449E"/>
    <w:rsid w:val="00BF46D7"/>
    <w:rsid w:val="00BF5561"/>
    <w:rsid w:val="00BF630D"/>
    <w:rsid w:val="00BF6EB6"/>
    <w:rsid w:val="00BF6F0E"/>
    <w:rsid w:val="00BF7C02"/>
    <w:rsid w:val="00BF7DBE"/>
    <w:rsid w:val="00C0072A"/>
    <w:rsid w:val="00C01F04"/>
    <w:rsid w:val="00C02214"/>
    <w:rsid w:val="00C03C79"/>
    <w:rsid w:val="00C03D2D"/>
    <w:rsid w:val="00C040D2"/>
    <w:rsid w:val="00C042E6"/>
    <w:rsid w:val="00C04A1F"/>
    <w:rsid w:val="00C0584F"/>
    <w:rsid w:val="00C05AE4"/>
    <w:rsid w:val="00C05BC1"/>
    <w:rsid w:val="00C06301"/>
    <w:rsid w:val="00C0678D"/>
    <w:rsid w:val="00C07B22"/>
    <w:rsid w:val="00C07D96"/>
    <w:rsid w:val="00C101C7"/>
    <w:rsid w:val="00C10DF1"/>
    <w:rsid w:val="00C11A39"/>
    <w:rsid w:val="00C12B51"/>
    <w:rsid w:val="00C12D2C"/>
    <w:rsid w:val="00C13DC1"/>
    <w:rsid w:val="00C15264"/>
    <w:rsid w:val="00C15795"/>
    <w:rsid w:val="00C16357"/>
    <w:rsid w:val="00C17978"/>
    <w:rsid w:val="00C2032B"/>
    <w:rsid w:val="00C20820"/>
    <w:rsid w:val="00C20E9C"/>
    <w:rsid w:val="00C20F6E"/>
    <w:rsid w:val="00C21501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6A41"/>
    <w:rsid w:val="00C2738A"/>
    <w:rsid w:val="00C27752"/>
    <w:rsid w:val="00C27B36"/>
    <w:rsid w:val="00C311C2"/>
    <w:rsid w:val="00C31C47"/>
    <w:rsid w:val="00C32347"/>
    <w:rsid w:val="00C32B55"/>
    <w:rsid w:val="00C33079"/>
    <w:rsid w:val="00C330DF"/>
    <w:rsid w:val="00C333E9"/>
    <w:rsid w:val="00C33BB5"/>
    <w:rsid w:val="00C33D3D"/>
    <w:rsid w:val="00C34690"/>
    <w:rsid w:val="00C34A94"/>
    <w:rsid w:val="00C34F52"/>
    <w:rsid w:val="00C35336"/>
    <w:rsid w:val="00C354F8"/>
    <w:rsid w:val="00C36915"/>
    <w:rsid w:val="00C3692B"/>
    <w:rsid w:val="00C36D27"/>
    <w:rsid w:val="00C37FDE"/>
    <w:rsid w:val="00C40E4A"/>
    <w:rsid w:val="00C41500"/>
    <w:rsid w:val="00C42782"/>
    <w:rsid w:val="00C42B46"/>
    <w:rsid w:val="00C43926"/>
    <w:rsid w:val="00C443E7"/>
    <w:rsid w:val="00C4443E"/>
    <w:rsid w:val="00C4478D"/>
    <w:rsid w:val="00C44FF8"/>
    <w:rsid w:val="00C46C01"/>
    <w:rsid w:val="00C46E2D"/>
    <w:rsid w:val="00C47A66"/>
    <w:rsid w:val="00C47D2D"/>
    <w:rsid w:val="00C47F3D"/>
    <w:rsid w:val="00C51135"/>
    <w:rsid w:val="00C51D27"/>
    <w:rsid w:val="00C539C1"/>
    <w:rsid w:val="00C53EEB"/>
    <w:rsid w:val="00C54E61"/>
    <w:rsid w:val="00C556FB"/>
    <w:rsid w:val="00C55C47"/>
    <w:rsid w:val="00C57059"/>
    <w:rsid w:val="00C571B2"/>
    <w:rsid w:val="00C614CA"/>
    <w:rsid w:val="00C614FA"/>
    <w:rsid w:val="00C62547"/>
    <w:rsid w:val="00C62F27"/>
    <w:rsid w:val="00C6309C"/>
    <w:rsid w:val="00C63220"/>
    <w:rsid w:val="00C6391F"/>
    <w:rsid w:val="00C64F82"/>
    <w:rsid w:val="00C65A89"/>
    <w:rsid w:val="00C65F6D"/>
    <w:rsid w:val="00C65FAE"/>
    <w:rsid w:val="00C66A08"/>
    <w:rsid w:val="00C7087A"/>
    <w:rsid w:val="00C709E8"/>
    <w:rsid w:val="00C7162C"/>
    <w:rsid w:val="00C72837"/>
    <w:rsid w:val="00C72FEF"/>
    <w:rsid w:val="00C73728"/>
    <w:rsid w:val="00C7458E"/>
    <w:rsid w:val="00C74A7B"/>
    <w:rsid w:val="00C74EFF"/>
    <w:rsid w:val="00C75635"/>
    <w:rsid w:val="00C7657F"/>
    <w:rsid w:val="00C768BB"/>
    <w:rsid w:val="00C76953"/>
    <w:rsid w:val="00C773BD"/>
    <w:rsid w:val="00C81847"/>
    <w:rsid w:val="00C8235D"/>
    <w:rsid w:val="00C8253A"/>
    <w:rsid w:val="00C8368A"/>
    <w:rsid w:val="00C83A13"/>
    <w:rsid w:val="00C844E3"/>
    <w:rsid w:val="00C8560D"/>
    <w:rsid w:val="00C864F6"/>
    <w:rsid w:val="00C865A4"/>
    <w:rsid w:val="00C87B8D"/>
    <w:rsid w:val="00C903F3"/>
    <w:rsid w:val="00C9068C"/>
    <w:rsid w:val="00C90B11"/>
    <w:rsid w:val="00C91051"/>
    <w:rsid w:val="00C913CF"/>
    <w:rsid w:val="00C9285D"/>
    <w:rsid w:val="00C92967"/>
    <w:rsid w:val="00C93222"/>
    <w:rsid w:val="00C945CE"/>
    <w:rsid w:val="00C9499A"/>
    <w:rsid w:val="00C97DD9"/>
    <w:rsid w:val="00CA045C"/>
    <w:rsid w:val="00CA0C6F"/>
    <w:rsid w:val="00CA100F"/>
    <w:rsid w:val="00CA160C"/>
    <w:rsid w:val="00CA2EDD"/>
    <w:rsid w:val="00CA3D0C"/>
    <w:rsid w:val="00CA3E3F"/>
    <w:rsid w:val="00CA4CC4"/>
    <w:rsid w:val="00CA55A2"/>
    <w:rsid w:val="00CA6073"/>
    <w:rsid w:val="00CA654B"/>
    <w:rsid w:val="00CA6600"/>
    <w:rsid w:val="00CA6DFD"/>
    <w:rsid w:val="00CA7C3C"/>
    <w:rsid w:val="00CA7DD6"/>
    <w:rsid w:val="00CA7FB5"/>
    <w:rsid w:val="00CB08B8"/>
    <w:rsid w:val="00CB0E01"/>
    <w:rsid w:val="00CB11EE"/>
    <w:rsid w:val="00CB1831"/>
    <w:rsid w:val="00CB192D"/>
    <w:rsid w:val="00CB20EE"/>
    <w:rsid w:val="00CB24EA"/>
    <w:rsid w:val="00CB474B"/>
    <w:rsid w:val="00CB6926"/>
    <w:rsid w:val="00CC05BA"/>
    <w:rsid w:val="00CC325B"/>
    <w:rsid w:val="00CC365E"/>
    <w:rsid w:val="00CC4A80"/>
    <w:rsid w:val="00CD0001"/>
    <w:rsid w:val="00CD0243"/>
    <w:rsid w:val="00CD0E61"/>
    <w:rsid w:val="00CD1651"/>
    <w:rsid w:val="00CD1663"/>
    <w:rsid w:val="00CD1914"/>
    <w:rsid w:val="00CD1CFE"/>
    <w:rsid w:val="00CD3B77"/>
    <w:rsid w:val="00CD3E58"/>
    <w:rsid w:val="00CD4A61"/>
    <w:rsid w:val="00CD4A69"/>
    <w:rsid w:val="00CD4B8C"/>
    <w:rsid w:val="00CD4C7B"/>
    <w:rsid w:val="00CD53B1"/>
    <w:rsid w:val="00CD585A"/>
    <w:rsid w:val="00CD6310"/>
    <w:rsid w:val="00CD6435"/>
    <w:rsid w:val="00CD7823"/>
    <w:rsid w:val="00CD794B"/>
    <w:rsid w:val="00CE054B"/>
    <w:rsid w:val="00CE098A"/>
    <w:rsid w:val="00CE17FE"/>
    <w:rsid w:val="00CE2AC0"/>
    <w:rsid w:val="00CE31FE"/>
    <w:rsid w:val="00CE3213"/>
    <w:rsid w:val="00CE3BD1"/>
    <w:rsid w:val="00CE3E5A"/>
    <w:rsid w:val="00CE476C"/>
    <w:rsid w:val="00CE4AD0"/>
    <w:rsid w:val="00CE4B6F"/>
    <w:rsid w:val="00CE7802"/>
    <w:rsid w:val="00CF07F5"/>
    <w:rsid w:val="00CF2C9F"/>
    <w:rsid w:val="00CF56CD"/>
    <w:rsid w:val="00CF5B76"/>
    <w:rsid w:val="00CF6D74"/>
    <w:rsid w:val="00CF7583"/>
    <w:rsid w:val="00CF77AE"/>
    <w:rsid w:val="00D00174"/>
    <w:rsid w:val="00D037F1"/>
    <w:rsid w:val="00D04103"/>
    <w:rsid w:val="00D042D8"/>
    <w:rsid w:val="00D048E7"/>
    <w:rsid w:val="00D05C9E"/>
    <w:rsid w:val="00D12EE1"/>
    <w:rsid w:val="00D133BA"/>
    <w:rsid w:val="00D13AB6"/>
    <w:rsid w:val="00D13B94"/>
    <w:rsid w:val="00D144D3"/>
    <w:rsid w:val="00D15857"/>
    <w:rsid w:val="00D159C3"/>
    <w:rsid w:val="00D15AEB"/>
    <w:rsid w:val="00D16F35"/>
    <w:rsid w:val="00D17C95"/>
    <w:rsid w:val="00D20104"/>
    <w:rsid w:val="00D20E7D"/>
    <w:rsid w:val="00D21C67"/>
    <w:rsid w:val="00D21C72"/>
    <w:rsid w:val="00D22430"/>
    <w:rsid w:val="00D23786"/>
    <w:rsid w:val="00D241BA"/>
    <w:rsid w:val="00D241C8"/>
    <w:rsid w:val="00D25079"/>
    <w:rsid w:val="00D259E3"/>
    <w:rsid w:val="00D26950"/>
    <w:rsid w:val="00D26988"/>
    <w:rsid w:val="00D26AA2"/>
    <w:rsid w:val="00D27E3D"/>
    <w:rsid w:val="00D31342"/>
    <w:rsid w:val="00D324EA"/>
    <w:rsid w:val="00D3258F"/>
    <w:rsid w:val="00D33118"/>
    <w:rsid w:val="00D34B1E"/>
    <w:rsid w:val="00D35CBF"/>
    <w:rsid w:val="00D3619E"/>
    <w:rsid w:val="00D36876"/>
    <w:rsid w:val="00D402F5"/>
    <w:rsid w:val="00D41585"/>
    <w:rsid w:val="00D41F54"/>
    <w:rsid w:val="00D42844"/>
    <w:rsid w:val="00D43109"/>
    <w:rsid w:val="00D43312"/>
    <w:rsid w:val="00D43DFF"/>
    <w:rsid w:val="00D44328"/>
    <w:rsid w:val="00D450E9"/>
    <w:rsid w:val="00D45BDE"/>
    <w:rsid w:val="00D462B7"/>
    <w:rsid w:val="00D46401"/>
    <w:rsid w:val="00D46599"/>
    <w:rsid w:val="00D4743D"/>
    <w:rsid w:val="00D50F9B"/>
    <w:rsid w:val="00D50FAB"/>
    <w:rsid w:val="00D52B57"/>
    <w:rsid w:val="00D548D7"/>
    <w:rsid w:val="00D54EF9"/>
    <w:rsid w:val="00D57B51"/>
    <w:rsid w:val="00D61B6D"/>
    <w:rsid w:val="00D61F7E"/>
    <w:rsid w:val="00D62541"/>
    <w:rsid w:val="00D62E82"/>
    <w:rsid w:val="00D63BB4"/>
    <w:rsid w:val="00D64183"/>
    <w:rsid w:val="00D64B2D"/>
    <w:rsid w:val="00D652B8"/>
    <w:rsid w:val="00D66F34"/>
    <w:rsid w:val="00D679C7"/>
    <w:rsid w:val="00D738D6"/>
    <w:rsid w:val="00D73D5E"/>
    <w:rsid w:val="00D73EBA"/>
    <w:rsid w:val="00D742F4"/>
    <w:rsid w:val="00D75638"/>
    <w:rsid w:val="00D80795"/>
    <w:rsid w:val="00D80C78"/>
    <w:rsid w:val="00D80F5E"/>
    <w:rsid w:val="00D82700"/>
    <w:rsid w:val="00D840F9"/>
    <w:rsid w:val="00D8515E"/>
    <w:rsid w:val="00D8677C"/>
    <w:rsid w:val="00D8694E"/>
    <w:rsid w:val="00D870B2"/>
    <w:rsid w:val="00D87712"/>
    <w:rsid w:val="00D87A08"/>
    <w:rsid w:val="00D87E00"/>
    <w:rsid w:val="00D90C89"/>
    <w:rsid w:val="00D9134D"/>
    <w:rsid w:val="00D918AB"/>
    <w:rsid w:val="00D91BCA"/>
    <w:rsid w:val="00D92353"/>
    <w:rsid w:val="00D95AF8"/>
    <w:rsid w:val="00D95F4A"/>
    <w:rsid w:val="00D96007"/>
    <w:rsid w:val="00D962C5"/>
    <w:rsid w:val="00D964F4"/>
    <w:rsid w:val="00D96D11"/>
    <w:rsid w:val="00D97F7F"/>
    <w:rsid w:val="00DA0270"/>
    <w:rsid w:val="00DA046B"/>
    <w:rsid w:val="00DA0867"/>
    <w:rsid w:val="00DA1584"/>
    <w:rsid w:val="00DA1E58"/>
    <w:rsid w:val="00DA2930"/>
    <w:rsid w:val="00DA30CD"/>
    <w:rsid w:val="00DA4396"/>
    <w:rsid w:val="00DA4492"/>
    <w:rsid w:val="00DA4533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0E28"/>
    <w:rsid w:val="00DB1818"/>
    <w:rsid w:val="00DB276F"/>
    <w:rsid w:val="00DB2B5D"/>
    <w:rsid w:val="00DB4271"/>
    <w:rsid w:val="00DB4BA8"/>
    <w:rsid w:val="00DB604F"/>
    <w:rsid w:val="00DB6E8D"/>
    <w:rsid w:val="00DB72F8"/>
    <w:rsid w:val="00DC0751"/>
    <w:rsid w:val="00DC0F24"/>
    <w:rsid w:val="00DC17FD"/>
    <w:rsid w:val="00DC2DC6"/>
    <w:rsid w:val="00DC309B"/>
    <w:rsid w:val="00DC3CD2"/>
    <w:rsid w:val="00DC41E9"/>
    <w:rsid w:val="00DC4DA2"/>
    <w:rsid w:val="00DC50B4"/>
    <w:rsid w:val="00DC5F65"/>
    <w:rsid w:val="00DC7854"/>
    <w:rsid w:val="00DD06F0"/>
    <w:rsid w:val="00DD102D"/>
    <w:rsid w:val="00DD10BA"/>
    <w:rsid w:val="00DD1919"/>
    <w:rsid w:val="00DD1C6B"/>
    <w:rsid w:val="00DD43BA"/>
    <w:rsid w:val="00DD70FA"/>
    <w:rsid w:val="00DD722F"/>
    <w:rsid w:val="00DE01A7"/>
    <w:rsid w:val="00DE0980"/>
    <w:rsid w:val="00DE0D91"/>
    <w:rsid w:val="00DE1529"/>
    <w:rsid w:val="00DE1695"/>
    <w:rsid w:val="00DE17D1"/>
    <w:rsid w:val="00DE1C53"/>
    <w:rsid w:val="00DE2D2A"/>
    <w:rsid w:val="00DE2DEE"/>
    <w:rsid w:val="00DE44B0"/>
    <w:rsid w:val="00DE4A98"/>
    <w:rsid w:val="00DE4B8E"/>
    <w:rsid w:val="00DE56A5"/>
    <w:rsid w:val="00DE6165"/>
    <w:rsid w:val="00DF08B7"/>
    <w:rsid w:val="00DF0AEC"/>
    <w:rsid w:val="00DF0AFA"/>
    <w:rsid w:val="00DF0F60"/>
    <w:rsid w:val="00DF13B7"/>
    <w:rsid w:val="00DF1E0A"/>
    <w:rsid w:val="00DF23B6"/>
    <w:rsid w:val="00DF2549"/>
    <w:rsid w:val="00DF25A8"/>
    <w:rsid w:val="00DF2B7B"/>
    <w:rsid w:val="00DF4786"/>
    <w:rsid w:val="00DF5B0C"/>
    <w:rsid w:val="00DF72FF"/>
    <w:rsid w:val="00E02F6A"/>
    <w:rsid w:val="00E03198"/>
    <w:rsid w:val="00E03A46"/>
    <w:rsid w:val="00E03F18"/>
    <w:rsid w:val="00E040FD"/>
    <w:rsid w:val="00E0415B"/>
    <w:rsid w:val="00E05817"/>
    <w:rsid w:val="00E05969"/>
    <w:rsid w:val="00E06135"/>
    <w:rsid w:val="00E062E3"/>
    <w:rsid w:val="00E074C7"/>
    <w:rsid w:val="00E10273"/>
    <w:rsid w:val="00E112CE"/>
    <w:rsid w:val="00E113C0"/>
    <w:rsid w:val="00E13217"/>
    <w:rsid w:val="00E13667"/>
    <w:rsid w:val="00E157BC"/>
    <w:rsid w:val="00E1766C"/>
    <w:rsid w:val="00E222C2"/>
    <w:rsid w:val="00E22B78"/>
    <w:rsid w:val="00E23136"/>
    <w:rsid w:val="00E23537"/>
    <w:rsid w:val="00E23C1E"/>
    <w:rsid w:val="00E23EC4"/>
    <w:rsid w:val="00E25BEF"/>
    <w:rsid w:val="00E25C19"/>
    <w:rsid w:val="00E26921"/>
    <w:rsid w:val="00E26F9D"/>
    <w:rsid w:val="00E2799B"/>
    <w:rsid w:val="00E27E3A"/>
    <w:rsid w:val="00E307FC"/>
    <w:rsid w:val="00E31309"/>
    <w:rsid w:val="00E313B9"/>
    <w:rsid w:val="00E31932"/>
    <w:rsid w:val="00E31E89"/>
    <w:rsid w:val="00E31EDB"/>
    <w:rsid w:val="00E32AAC"/>
    <w:rsid w:val="00E33147"/>
    <w:rsid w:val="00E34168"/>
    <w:rsid w:val="00E3456C"/>
    <w:rsid w:val="00E35793"/>
    <w:rsid w:val="00E35887"/>
    <w:rsid w:val="00E36154"/>
    <w:rsid w:val="00E36407"/>
    <w:rsid w:val="00E4026E"/>
    <w:rsid w:val="00E40E41"/>
    <w:rsid w:val="00E41E67"/>
    <w:rsid w:val="00E42D93"/>
    <w:rsid w:val="00E448A1"/>
    <w:rsid w:val="00E44B83"/>
    <w:rsid w:val="00E4673B"/>
    <w:rsid w:val="00E50281"/>
    <w:rsid w:val="00E50ADB"/>
    <w:rsid w:val="00E50F6F"/>
    <w:rsid w:val="00E5137D"/>
    <w:rsid w:val="00E51DC4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680"/>
    <w:rsid w:val="00E608B7"/>
    <w:rsid w:val="00E60CAF"/>
    <w:rsid w:val="00E61B39"/>
    <w:rsid w:val="00E62037"/>
    <w:rsid w:val="00E62835"/>
    <w:rsid w:val="00E633DC"/>
    <w:rsid w:val="00E64523"/>
    <w:rsid w:val="00E6528D"/>
    <w:rsid w:val="00E65E10"/>
    <w:rsid w:val="00E6683D"/>
    <w:rsid w:val="00E702A2"/>
    <w:rsid w:val="00E7041F"/>
    <w:rsid w:val="00E70A06"/>
    <w:rsid w:val="00E73610"/>
    <w:rsid w:val="00E73923"/>
    <w:rsid w:val="00E751E7"/>
    <w:rsid w:val="00E7565D"/>
    <w:rsid w:val="00E75803"/>
    <w:rsid w:val="00E76317"/>
    <w:rsid w:val="00E76946"/>
    <w:rsid w:val="00E769AC"/>
    <w:rsid w:val="00E76BBA"/>
    <w:rsid w:val="00E77645"/>
    <w:rsid w:val="00E77AE3"/>
    <w:rsid w:val="00E77E21"/>
    <w:rsid w:val="00E80AC8"/>
    <w:rsid w:val="00E80EB2"/>
    <w:rsid w:val="00E810BF"/>
    <w:rsid w:val="00E81A87"/>
    <w:rsid w:val="00E82646"/>
    <w:rsid w:val="00E83697"/>
    <w:rsid w:val="00E83810"/>
    <w:rsid w:val="00E83B8C"/>
    <w:rsid w:val="00E844D7"/>
    <w:rsid w:val="00E854D4"/>
    <w:rsid w:val="00E85899"/>
    <w:rsid w:val="00E858CD"/>
    <w:rsid w:val="00E86F18"/>
    <w:rsid w:val="00E870A0"/>
    <w:rsid w:val="00E872F2"/>
    <w:rsid w:val="00E87741"/>
    <w:rsid w:val="00E90CA6"/>
    <w:rsid w:val="00E911AC"/>
    <w:rsid w:val="00E91294"/>
    <w:rsid w:val="00E91487"/>
    <w:rsid w:val="00E91DDC"/>
    <w:rsid w:val="00E925C9"/>
    <w:rsid w:val="00E934E3"/>
    <w:rsid w:val="00E93D9E"/>
    <w:rsid w:val="00E9444B"/>
    <w:rsid w:val="00E94534"/>
    <w:rsid w:val="00E94C85"/>
    <w:rsid w:val="00E94CF6"/>
    <w:rsid w:val="00E9548F"/>
    <w:rsid w:val="00E966F3"/>
    <w:rsid w:val="00E969EA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5174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3B89"/>
    <w:rsid w:val="00EB4566"/>
    <w:rsid w:val="00EB4E5D"/>
    <w:rsid w:val="00EB564C"/>
    <w:rsid w:val="00EB580E"/>
    <w:rsid w:val="00EB5BB3"/>
    <w:rsid w:val="00EB7699"/>
    <w:rsid w:val="00EC0A52"/>
    <w:rsid w:val="00EC1383"/>
    <w:rsid w:val="00EC1476"/>
    <w:rsid w:val="00EC1539"/>
    <w:rsid w:val="00EC39EB"/>
    <w:rsid w:val="00EC43C7"/>
    <w:rsid w:val="00EC464F"/>
    <w:rsid w:val="00EC4A25"/>
    <w:rsid w:val="00EC51B6"/>
    <w:rsid w:val="00EC554E"/>
    <w:rsid w:val="00EC5873"/>
    <w:rsid w:val="00EC5DC4"/>
    <w:rsid w:val="00EC6271"/>
    <w:rsid w:val="00EC66E7"/>
    <w:rsid w:val="00EC6761"/>
    <w:rsid w:val="00EC6A06"/>
    <w:rsid w:val="00EC717A"/>
    <w:rsid w:val="00EC7BA3"/>
    <w:rsid w:val="00EC7D80"/>
    <w:rsid w:val="00ED09BF"/>
    <w:rsid w:val="00ED0AAB"/>
    <w:rsid w:val="00ED0BFE"/>
    <w:rsid w:val="00ED1175"/>
    <w:rsid w:val="00ED128B"/>
    <w:rsid w:val="00ED1D93"/>
    <w:rsid w:val="00ED20B1"/>
    <w:rsid w:val="00ED311B"/>
    <w:rsid w:val="00ED3FBE"/>
    <w:rsid w:val="00ED43A5"/>
    <w:rsid w:val="00ED49AA"/>
    <w:rsid w:val="00ED4A65"/>
    <w:rsid w:val="00ED534A"/>
    <w:rsid w:val="00EE145C"/>
    <w:rsid w:val="00EE1512"/>
    <w:rsid w:val="00EE1CC6"/>
    <w:rsid w:val="00EE217F"/>
    <w:rsid w:val="00EE2432"/>
    <w:rsid w:val="00EE24F5"/>
    <w:rsid w:val="00EE2ED1"/>
    <w:rsid w:val="00EE351A"/>
    <w:rsid w:val="00EE4120"/>
    <w:rsid w:val="00EE44AD"/>
    <w:rsid w:val="00EE4EBA"/>
    <w:rsid w:val="00EE6509"/>
    <w:rsid w:val="00EE7D61"/>
    <w:rsid w:val="00EF0074"/>
    <w:rsid w:val="00EF1A28"/>
    <w:rsid w:val="00EF1E0A"/>
    <w:rsid w:val="00EF267F"/>
    <w:rsid w:val="00EF29ED"/>
    <w:rsid w:val="00EF2F1F"/>
    <w:rsid w:val="00EF46A7"/>
    <w:rsid w:val="00EF4E32"/>
    <w:rsid w:val="00EF51A0"/>
    <w:rsid w:val="00EF54EE"/>
    <w:rsid w:val="00EF7BFB"/>
    <w:rsid w:val="00F025A2"/>
    <w:rsid w:val="00F02A7B"/>
    <w:rsid w:val="00F02EB6"/>
    <w:rsid w:val="00F04797"/>
    <w:rsid w:val="00F04C08"/>
    <w:rsid w:val="00F04C45"/>
    <w:rsid w:val="00F05D71"/>
    <w:rsid w:val="00F06F0B"/>
    <w:rsid w:val="00F07388"/>
    <w:rsid w:val="00F07FD6"/>
    <w:rsid w:val="00F11B53"/>
    <w:rsid w:val="00F11D6B"/>
    <w:rsid w:val="00F12818"/>
    <w:rsid w:val="00F12B8B"/>
    <w:rsid w:val="00F13B1B"/>
    <w:rsid w:val="00F14A13"/>
    <w:rsid w:val="00F1695A"/>
    <w:rsid w:val="00F17066"/>
    <w:rsid w:val="00F2026E"/>
    <w:rsid w:val="00F20B49"/>
    <w:rsid w:val="00F20C7B"/>
    <w:rsid w:val="00F2210A"/>
    <w:rsid w:val="00F24069"/>
    <w:rsid w:val="00F24379"/>
    <w:rsid w:val="00F2595D"/>
    <w:rsid w:val="00F26CFA"/>
    <w:rsid w:val="00F26DA1"/>
    <w:rsid w:val="00F2754C"/>
    <w:rsid w:val="00F27FB6"/>
    <w:rsid w:val="00F3056A"/>
    <w:rsid w:val="00F31311"/>
    <w:rsid w:val="00F31951"/>
    <w:rsid w:val="00F31CC8"/>
    <w:rsid w:val="00F32173"/>
    <w:rsid w:val="00F323B5"/>
    <w:rsid w:val="00F3250E"/>
    <w:rsid w:val="00F326D6"/>
    <w:rsid w:val="00F32EE5"/>
    <w:rsid w:val="00F33237"/>
    <w:rsid w:val="00F3386F"/>
    <w:rsid w:val="00F3465E"/>
    <w:rsid w:val="00F34BF6"/>
    <w:rsid w:val="00F36FB1"/>
    <w:rsid w:val="00F37743"/>
    <w:rsid w:val="00F40310"/>
    <w:rsid w:val="00F4041D"/>
    <w:rsid w:val="00F41313"/>
    <w:rsid w:val="00F4284D"/>
    <w:rsid w:val="00F42B86"/>
    <w:rsid w:val="00F42C9C"/>
    <w:rsid w:val="00F42DE5"/>
    <w:rsid w:val="00F449DD"/>
    <w:rsid w:val="00F44F03"/>
    <w:rsid w:val="00F44FCE"/>
    <w:rsid w:val="00F4537F"/>
    <w:rsid w:val="00F457D8"/>
    <w:rsid w:val="00F45921"/>
    <w:rsid w:val="00F45BF8"/>
    <w:rsid w:val="00F47078"/>
    <w:rsid w:val="00F47229"/>
    <w:rsid w:val="00F4731F"/>
    <w:rsid w:val="00F47826"/>
    <w:rsid w:val="00F503E6"/>
    <w:rsid w:val="00F5056B"/>
    <w:rsid w:val="00F52DBE"/>
    <w:rsid w:val="00F52F5D"/>
    <w:rsid w:val="00F53AAD"/>
    <w:rsid w:val="00F53CB3"/>
    <w:rsid w:val="00F5490A"/>
    <w:rsid w:val="00F54A3D"/>
    <w:rsid w:val="00F54F7D"/>
    <w:rsid w:val="00F54F9B"/>
    <w:rsid w:val="00F55207"/>
    <w:rsid w:val="00F555DE"/>
    <w:rsid w:val="00F56336"/>
    <w:rsid w:val="00F56C30"/>
    <w:rsid w:val="00F57BF8"/>
    <w:rsid w:val="00F57BF9"/>
    <w:rsid w:val="00F57CB2"/>
    <w:rsid w:val="00F62456"/>
    <w:rsid w:val="00F625C6"/>
    <w:rsid w:val="00F653B8"/>
    <w:rsid w:val="00F65A82"/>
    <w:rsid w:val="00F66E5B"/>
    <w:rsid w:val="00F70563"/>
    <w:rsid w:val="00F705E6"/>
    <w:rsid w:val="00F71764"/>
    <w:rsid w:val="00F71B89"/>
    <w:rsid w:val="00F7353C"/>
    <w:rsid w:val="00F73602"/>
    <w:rsid w:val="00F73FAE"/>
    <w:rsid w:val="00F7574F"/>
    <w:rsid w:val="00F75B5F"/>
    <w:rsid w:val="00F76050"/>
    <w:rsid w:val="00F760F6"/>
    <w:rsid w:val="00F76F8F"/>
    <w:rsid w:val="00F76FB3"/>
    <w:rsid w:val="00F777E4"/>
    <w:rsid w:val="00F77C46"/>
    <w:rsid w:val="00F80C4B"/>
    <w:rsid w:val="00F80F72"/>
    <w:rsid w:val="00F81496"/>
    <w:rsid w:val="00F8151C"/>
    <w:rsid w:val="00F83135"/>
    <w:rsid w:val="00F83DE5"/>
    <w:rsid w:val="00F84AD1"/>
    <w:rsid w:val="00F8529B"/>
    <w:rsid w:val="00F854FE"/>
    <w:rsid w:val="00F8570F"/>
    <w:rsid w:val="00F85731"/>
    <w:rsid w:val="00F8639A"/>
    <w:rsid w:val="00F86B9C"/>
    <w:rsid w:val="00F90592"/>
    <w:rsid w:val="00F905C6"/>
    <w:rsid w:val="00F922EB"/>
    <w:rsid w:val="00F926AC"/>
    <w:rsid w:val="00F9314D"/>
    <w:rsid w:val="00F937A5"/>
    <w:rsid w:val="00F941A4"/>
    <w:rsid w:val="00F94C99"/>
    <w:rsid w:val="00F94E88"/>
    <w:rsid w:val="00F96286"/>
    <w:rsid w:val="00F97925"/>
    <w:rsid w:val="00F97D6E"/>
    <w:rsid w:val="00FA0274"/>
    <w:rsid w:val="00FA0D44"/>
    <w:rsid w:val="00FA1266"/>
    <w:rsid w:val="00FA1C5C"/>
    <w:rsid w:val="00FA2EA8"/>
    <w:rsid w:val="00FA34EC"/>
    <w:rsid w:val="00FA4BA7"/>
    <w:rsid w:val="00FA5036"/>
    <w:rsid w:val="00FA56B1"/>
    <w:rsid w:val="00FA6B50"/>
    <w:rsid w:val="00FA7156"/>
    <w:rsid w:val="00FA760F"/>
    <w:rsid w:val="00FA7A0F"/>
    <w:rsid w:val="00FB0012"/>
    <w:rsid w:val="00FB0844"/>
    <w:rsid w:val="00FB0DBB"/>
    <w:rsid w:val="00FB0F3F"/>
    <w:rsid w:val="00FB11CA"/>
    <w:rsid w:val="00FB156A"/>
    <w:rsid w:val="00FB16A0"/>
    <w:rsid w:val="00FB1ACE"/>
    <w:rsid w:val="00FB1FDF"/>
    <w:rsid w:val="00FB21EF"/>
    <w:rsid w:val="00FB3102"/>
    <w:rsid w:val="00FB3729"/>
    <w:rsid w:val="00FB4507"/>
    <w:rsid w:val="00FB46CA"/>
    <w:rsid w:val="00FB5972"/>
    <w:rsid w:val="00FB6463"/>
    <w:rsid w:val="00FB69F2"/>
    <w:rsid w:val="00FB78A7"/>
    <w:rsid w:val="00FC0B77"/>
    <w:rsid w:val="00FC1192"/>
    <w:rsid w:val="00FC2520"/>
    <w:rsid w:val="00FC347B"/>
    <w:rsid w:val="00FC40D3"/>
    <w:rsid w:val="00FC5133"/>
    <w:rsid w:val="00FC6550"/>
    <w:rsid w:val="00FC77D8"/>
    <w:rsid w:val="00FC78C1"/>
    <w:rsid w:val="00FC7CB6"/>
    <w:rsid w:val="00FC7E46"/>
    <w:rsid w:val="00FD03E5"/>
    <w:rsid w:val="00FD1258"/>
    <w:rsid w:val="00FD1FA7"/>
    <w:rsid w:val="00FD2CBF"/>
    <w:rsid w:val="00FD2EBD"/>
    <w:rsid w:val="00FD3426"/>
    <w:rsid w:val="00FD471E"/>
    <w:rsid w:val="00FD4E33"/>
    <w:rsid w:val="00FD4EDD"/>
    <w:rsid w:val="00FD5395"/>
    <w:rsid w:val="00FD60D6"/>
    <w:rsid w:val="00FD79D2"/>
    <w:rsid w:val="00FE0A3D"/>
    <w:rsid w:val="00FE0DB2"/>
    <w:rsid w:val="00FE3DE7"/>
    <w:rsid w:val="00FE3E59"/>
    <w:rsid w:val="00FE4670"/>
    <w:rsid w:val="00FE55FB"/>
    <w:rsid w:val="00FE5909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656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1B5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uiPriority w:val="99"/>
    <w:rsid w:val="002879DE"/>
  </w:style>
  <w:style w:type="character" w:customStyle="1" w:styleId="CommentTextChar">
    <w:name w:val="Comment Text Char"/>
    <w:basedOn w:val="DefaultParagraphFont"/>
    <w:link w:val="CommentText"/>
    <w:uiPriority w:val="99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  <w:style w:type="character" w:customStyle="1" w:styleId="TALChar">
    <w:name w:val="TAL Char"/>
    <w:link w:val="TAL"/>
    <w:qFormat/>
    <w:rsid w:val="0007716D"/>
    <w:rPr>
      <w:rFonts w:ascii="Arial" w:hAnsi="Arial"/>
      <w:sz w:val="18"/>
      <w:lang w:val="en-GB"/>
    </w:rPr>
  </w:style>
  <w:style w:type="character" w:customStyle="1" w:styleId="Heading2Char">
    <w:name w:val="Heading 2 Char"/>
    <w:basedOn w:val="DefaultParagraphFont"/>
    <w:link w:val="Heading2"/>
    <w:rsid w:val="00C945CE"/>
    <w:rPr>
      <w:rFonts w:ascii="Arial" w:hAnsi="Arial"/>
      <w:sz w:val="32"/>
      <w:lang w:val="en-GB"/>
    </w:rPr>
  </w:style>
  <w:style w:type="paragraph" w:customStyle="1" w:styleId="References">
    <w:name w:val="References"/>
    <w:basedOn w:val="Normal"/>
    <w:rsid w:val="005D1D4B"/>
    <w:pPr>
      <w:numPr>
        <w:numId w:val="44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HR33RHYHUWRF-507899316-21278</_dlc_DocId>
    <_dlc_DocIdUrl xmlns="ca125759-a0e7-4469-93e0-e34bba23bda5">
      <Url>https://qualcomm.sharepoint.com/teams/pentari/_layouts/15/DocIdRedir.aspx?ID=HR33RHYHUWRF-507899316-21278</Url>
      <Description>HR33RHYHUWRF-507899316-21278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38CFD53A-AC25-4B39-8FC5-2DBE8CB97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583F5F-3E10-42CA-9800-7C9207F3D6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18385E-24D3-4B1C-9993-96C53CFDBB4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3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 - Sherif Elazzouni</cp:lastModifiedBy>
  <cp:revision>11</cp:revision>
  <dcterms:created xsi:type="dcterms:W3CDTF">2023-02-13T20:01:00Z</dcterms:created>
  <dcterms:modified xsi:type="dcterms:W3CDTF">2023-02-16T23:57:00Z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87be4541-a4b7-4d6f-8b11-3db9d7da5138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MediaServiceImageTags">
    <vt:lpwstr/>
  </property>
</Properties>
</file>